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4578" w14:textId="5622C232" w:rsidR="00096B86" w:rsidRPr="002D7828" w:rsidRDefault="00096B86" w:rsidP="00096B86">
      <w:pPr>
        <w:widowControl w:val="0"/>
        <w:pBdr>
          <w:top w:val="nil"/>
          <w:left w:val="nil"/>
          <w:bottom w:val="nil"/>
          <w:right w:val="nil"/>
          <w:between w:val="nil"/>
        </w:pBdr>
        <w:spacing w:line="240" w:lineRule="auto"/>
        <w:jc w:val="center"/>
        <w:rPr>
          <w:rFonts w:asciiTheme="majorHAnsi" w:eastAsia="Calibri" w:hAnsiTheme="majorHAnsi" w:cstheme="majorHAnsi"/>
          <w:b/>
          <w:color w:val="000000"/>
          <w:highlight w:val="white"/>
          <w:lang w:val="nb-NO"/>
        </w:rPr>
      </w:pPr>
      <w:r w:rsidRPr="002D7828">
        <w:rPr>
          <w:rFonts w:asciiTheme="majorHAnsi" w:eastAsia="Calibri" w:hAnsiTheme="majorHAnsi" w:cstheme="majorHAnsi"/>
          <w:b/>
          <w:color w:val="000000"/>
          <w:highlight w:val="white"/>
          <w:lang w:val="nb-NO"/>
        </w:rPr>
        <w:t xml:space="preserve">Vamshidhar Reddy </w:t>
      </w:r>
    </w:p>
    <w:p w14:paraId="0E94889C" w14:textId="77777777" w:rsidR="002D7828" w:rsidRPr="002D7828" w:rsidRDefault="002D7828" w:rsidP="002D7828">
      <w:pPr>
        <w:pStyle w:val="Header"/>
        <w:pBdr>
          <w:bottom w:val="single" w:sz="4" w:space="1" w:color="auto"/>
        </w:pBdr>
        <w:spacing w:before="120" w:after="120"/>
        <w:jc w:val="center"/>
        <w:rPr>
          <w:rFonts w:ascii="Cambria" w:hAnsi="Cambria" w:cstheme="minorHAnsi"/>
          <w:b/>
          <w:highlight w:val="yellow"/>
          <w:lang w:val="en-US"/>
        </w:rPr>
      </w:pPr>
      <w:r w:rsidRPr="002D7828">
        <w:rPr>
          <w:rFonts w:ascii="Cambria" w:hAnsi="Cambria" w:cstheme="minorHAnsi"/>
          <w:b/>
          <w:bCs/>
          <w:highlight w:val="yellow"/>
          <w:lang w:val="en-US"/>
        </w:rPr>
        <w:t>Email:</w:t>
      </w:r>
      <w:r w:rsidRPr="002D7828">
        <w:rPr>
          <w:rFonts w:ascii="Cambria" w:hAnsi="Cambria" w:cstheme="minorHAnsi"/>
          <w:b/>
          <w:highlight w:val="yellow"/>
          <w:lang w:val="en-US"/>
        </w:rPr>
        <w:t> </w:t>
      </w:r>
      <w:hyperlink r:id="rId5" w:tgtFrame="_blank" w:history="1">
        <w:r w:rsidRPr="002D7828">
          <w:rPr>
            <w:rStyle w:val="Hyperlink"/>
            <w:rFonts w:ascii="Cambria" w:hAnsi="Cambria" w:cstheme="minorHAnsi"/>
            <w:b/>
            <w:bCs/>
            <w:highlight w:val="yellow"/>
            <w:lang w:val="en-US"/>
          </w:rPr>
          <w:t>santosh@viratsolutions.com</w:t>
        </w:r>
      </w:hyperlink>
    </w:p>
    <w:p w14:paraId="73498A02" w14:textId="77777777" w:rsidR="002D7828" w:rsidRPr="00C358E5" w:rsidRDefault="002D7828" w:rsidP="002D7828">
      <w:pPr>
        <w:pStyle w:val="Header"/>
        <w:pBdr>
          <w:bottom w:val="single" w:sz="4" w:space="1" w:color="auto"/>
        </w:pBdr>
        <w:spacing w:before="120" w:after="120"/>
        <w:jc w:val="center"/>
        <w:rPr>
          <w:rFonts w:ascii="Cambria" w:hAnsi="Cambria" w:cstheme="minorHAnsi"/>
          <w:b/>
          <w:bCs/>
          <w:highlight w:val="yellow"/>
        </w:rPr>
      </w:pPr>
      <w:r w:rsidRPr="00C358E5">
        <w:rPr>
          <w:rFonts w:ascii="Cambria" w:hAnsi="Cambria" w:cstheme="minorHAnsi"/>
          <w:b/>
          <w:bCs/>
          <w:highlight w:val="yellow"/>
        </w:rPr>
        <w:t xml:space="preserve">+1 972-924-5835 (Employer), </w:t>
      </w:r>
    </w:p>
    <w:p w14:paraId="6740578D" w14:textId="77777777" w:rsidR="002D7828" w:rsidRDefault="002D7828" w:rsidP="002D7828">
      <w:pPr>
        <w:pStyle w:val="Header"/>
        <w:pBdr>
          <w:bottom w:val="single" w:sz="4" w:space="1" w:color="auto"/>
        </w:pBdr>
        <w:spacing w:before="120" w:after="120"/>
        <w:jc w:val="center"/>
        <w:rPr>
          <w:rFonts w:ascii="Cambria" w:hAnsi="Cambria" w:cstheme="minorHAnsi"/>
          <w:b/>
          <w:bCs/>
        </w:rPr>
      </w:pPr>
      <w:r w:rsidRPr="00C358E5">
        <w:rPr>
          <w:rFonts w:ascii="Cambria" w:hAnsi="Cambria" w:cstheme="minorHAnsi"/>
          <w:b/>
          <w:bCs/>
          <w:highlight w:val="yellow"/>
        </w:rPr>
        <w:t>C2C Only, H1B (Passport Number also shared)</w:t>
      </w:r>
    </w:p>
    <w:p w14:paraId="60F2328A" w14:textId="596E430C" w:rsidR="00096B86" w:rsidRPr="002D7828" w:rsidRDefault="00096B86" w:rsidP="00096B86">
      <w:pPr>
        <w:widowControl w:val="0"/>
        <w:pBdr>
          <w:top w:val="nil"/>
          <w:left w:val="nil"/>
          <w:bottom w:val="nil"/>
          <w:right w:val="nil"/>
          <w:between w:val="nil"/>
        </w:pBdr>
        <w:spacing w:line="240" w:lineRule="auto"/>
        <w:jc w:val="center"/>
        <w:rPr>
          <w:rFonts w:asciiTheme="majorHAnsi" w:eastAsia="Calibri" w:hAnsiTheme="majorHAnsi" w:cstheme="majorHAnsi"/>
          <w:b/>
          <w:color w:val="000000"/>
          <w:highlight w:val="white"/>
          <w:lang w:val="x-none"/>
        </w:rPr>
      </w:pPr>
    </w:p>
    <w:p w14:paraId="689534A6" w14:textId="46E2917D" w:rsidR="00860F62" w:rsidRPr="00DE7E12" w:rsidRDefault="00860F62" w:rsidP="00860F62">
      <w:pPr>
        <w:widowControl w:val="0"/>
        <w:pBdr>
          <w:top w:val="nil"/>
          <w:left w:val="nil"/>
          <w:bottom w:val="nil"/>
          <w:right w:val="nil"/>
          <w:between w:val="nil"/>
        </w:pBdr>
        <w:spacing w:before="337" w:line="240" w:lineRule="auto"/>
        <w:ind w:left="11"/>
        <w:rPr>
          <w:rFonts w:asciiTheme="majorHAnsi" w:eastAsia="Calibri" w:hAnsiTheme="majorHAnsi" w:cstheme="majorHAnsi"/>
          <w:b/>
          <w:color w:val="000000"/>
          <w:u w:val="single"/>
        </w:rPr>
      </w:pPr>
      <w:r w:rsidRPr="00DE7E12">
        <w:rPr>
          <w:rFonts w:asciiTheme="majorHAnsi" w:eastAsia="Calibri" w:hAnsiTheme="majorHAnsi" w:cstheme="majorHAnsi"/>
          <w:b/>
          <w:color w:val="000000"/>
          <w:highlight w:val="white"/>
          <w:u w:val="single"/>
        </w:rPr>
        <w:t>Professional Summary</w:t>
      </w:r>
      <w:r w:rsidRPr="00DE7E12">
        <w:rPr>
          <w:rFonts w:asciiTheme="majorHAnsi" w:eastAsia="Calibri" w:hAnsiTheme="majorHAnsi" w:cstheme="majorHAnsi"/>
          <w:b/>
          <w:color w:val="000000"/>
          <w:u w:val="single"/>
        </w:rPr>
        <w:t>:</w:t>
      </w:r>
    </w:p>
    <w:p w14:paraId="3F11A7A9" w14:textId="7606A480" w:rsidR="00860F62" w:rsidRPr="00DE7E12" w:rsidRDefault="00860F62" w:rsidP="00623AD6">
      <w:pPr>
        <w:pStyle w:val="ListParagraph"/>
        <w:widowControl w:val="0"/>
        <w:numPr>
          <w:ilvl w:val="0"/>
          <w:numId w:val="4"/>
        </w:numPr>
        <w:pBdr>
          <w:top w:val="nil"/>
          <w:left w:val="nil"/>
          <w:bottom w:val="nil"/>
          <w:right w:val="nil"/>
          <w:between w:val="nil"/>
        </w:pBdr>
        <w:spacing w:before="48"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Over 8</w:t>
      </w:r>
      <w:r w:rsidR="00AB6A51" w:rsidRPr="00DE7E12">
        <w:rPr>
          <w:rFonts w:asciiTheme="majorHAnsi" w:eastAsia="Calibri" w:hAnsiTheme="majorHAnsi" w:cstheme="majorHAnsi"/>
          <w:color w:val="000000"/>
        </w:rPr>
        <w:t>+</w:t>
      </w:r>
      <w:r w:rsidRPr="00DE7E12">
        <w:rPr>
          <w:rFonts w:asciiTheme="majorHAnsi" w:eastAsia="Calibri" w:hAnsiTheme="majorHAnsi" w:cstheme="majorHAnsi"/>
          <w:color w:val="000000"/>
        </w:rPr>
        <w:t xml:space="preserve"> years of industry experience in SAP configuration, design and implementation including technical leadership and people management experience. </w:t>
      </w:r>
    </w:p>
    <w:p w14:paraId="2359D2B1" w14:textId="5401615D" w:rsidR="00860F62" w:rsidRPr="00DE7E12" w:rsidRDefault="00860F62"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In-depth knowledge and experience in SAP FI/CO implementation encompassing f</w:t>
      </w:r>
      <w:r w:rsidR="00902BAC">
        <w:rPr>
          <w:rFonts w:asciiTheme="majorHAnsi" w:eastAsia="Calibri" w:hAnsiTheme="majorHAnsi" w:cstheme="majorHAnsi"/>
          <w:color w:val="000000"/>
        </w:rPr>
        <w:t>our</w:t>
      </w:r>
      <w:r w:rsidRPr="00DE7E12">
        <w:rPr>
          <w:rFonts w:asciiTheme="majorHAnsi" w:eastAsia="Calibri" w:hAnsiTheme="majorHAnsi" w:cstheme="majorHAnsi"/>
          <w:color w:val="000000"/>
        </w:rPr>
        <w:t xml:space="preserve"> projects which are full implementation cycles from Blue Printing to Realization and Go Live, upgrade and support projects.</w:t>
      </w:r>
    </w:p>
    <w:p w14:paraId="0C6D0414" w14:textId="77777777" w:rsidR="00860F62" w:rsidRPr="00DE7E12" w:rsidRDefault="00860F62"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In-depth knowledge in GL / AP / AR/ FA configuration including Creation of Company Code, Controlling Area, Chart of Accounts, Chart of Depreciation, Depreciation Area, Vendor Invoice Management.</w:t>
      </w:r>
    </w:p>
    <w:p w14:paraId="4D4225C4" w14:textId="77777777" w:rsidR="00860F62" w:rsidRPr="00DE7E12" w:rsidRDefault="00860F62"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Excellent in configuration, implementation, system design and development and gathering user requirements.</w:t>
      </w:r>
    </w:p>
    <w:p w14:paraId="7DAFBA60" w14:textId="0ADA2DEB" w:rsidR="00860F62" w:rsidRPr="00DE7E12" w:rsidRDefault="00860F62"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Exposure in General Ledger accounting, AP, AR, Asset Accounting, Cost Element accounting, Cost Centre Accounting (CO-CCA), Profit Centre Accounting (PCA)</w:t>
      </w:r>
      <w:r w:rsidR="00623AD6" w:rsidRPr="00DE7E12">
        <w:rPr>
          <w:rFonts w:asciiTheme="majorHAnsi" w:eastAsia="Calibri" w:hAnsiTheme="majorHAnsi" w:cstheme="majorHAnsi"/>
          <w:color w:val="000000"/>
        </w:rPr>
        <w:t>, Profitability Analysis (CO-PA).</w:t>
      </w:r>
    </w:p>
    <w:p w14:paraId="598DDD79" w14:textId="24DC9C67" w:rsidR="00860F62" w:rsidRPr="00DE7E12" w:rsidRDefault="00623AD6"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 xml:space="preserve">Extensive experience in </w:t>
      </w:r>
      <w:r w:rsidR="00860F62" w:rsidRPr="00DE7E12">
        <w:rPr>
          <w:rFonts w:asciiTheme="majorHAnsi" w:eastAsia="Calibri" w:hAnsiTheme="majorHAnsi" w:cstheme="majorHAnsi"/>
          <w:color w:val="000000"/>
        </w:rPr>
        <w:t>Integration of FI with MM and SD with Procure to Pay</w:t>
      </w:r>
      <w:r w:rsidR="001C235A" w:rsidRPr="00DE7E12">
        <w:rPr>
          <w:rFonts w:asciiTheme="majorHAnsi" w:eastAsia="Calibri" w:hAnsiTheme="majorHAnsi" w:cstheme="majorHAnsi"/>
          <w:color w:val="000000"/>
        </w:rPr>
        <w:t xml:space="preserve"> (PTP)</w:t>
      </w:r>
      <w:r w:rsidR="00860F62" w:rsidRPr="00DE7E12">
        <w:rPr>
          <w:rFonts w:asciiTheme="majorHAnsi" w:eastAsia="Calibri" w:hAnsiTheme="majorHAnsi" w:cstheme="majorHAnsi"/>
          <w:color w:val="000000"/>
        </w:rPr>
        <w:t xml:space="preserve"> and Order to Cash Cycles</w:t>
      </w:r>
      <w:r w:rsidR="001C235A" w:rsidRPr="00DE7E12">
        <w:rPr>
          <w:rFonts w:asciiTheme="majorHAnsi" w:eastAsia="Calibri" w:hAnsiTheme="majorHAnsi" w:cstheme="majorHAnsi"/>
          <w:color w:val="000000"/>
        </w:rPr>
        <w:t xml:space="preserve"> (OTC</w:t>
      </w:r>
      <w:r w:rsidRPr="00DE7E12">
        <w:rPr>
          <w:rFonts w:asciiTheme="majorHAnsi" w:eastAsia="Calibri" w:hAnsiTheme="majorHAnsi" w:cstheme="majorHAnsi"/>
          <w:color w:val="000000"/>
        </w:rPr>
        <w:t>)</w:t>
      </w:r>
      <w:r w:rsidR="00860F62" w:rsidRPr="00DE7E12">
        <w:rPr>
          <w:rFonts w:asciiTheme="majorHAnsi" w:eastAsia="Calibri" w:hAnsiTheme="majorHAnsi" w:cstheme="majorHAnsi"/>
          <w:color w:val="000000"/>
        </w:rPr>
        <w:t>.</w:t>
      </w:r>
    </w:p>
    <w:p w14:paraId="32765AAD" w14:textId="77777777" w:rsidR="00860F62" w:rsidRPr="00DE7E12" w:rsidRDefault="00860F62"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New General Ledger/Classical GL: Activation of New GL Accounting, define ledger for GL Accounting, Integrating the GL with subcomponents, Document splitting and Parallel accounting.</w:t>
      </w:r>
    </w:p>
    <w:p w14:paraId="667AEF14" w14:textId="3730AFEE" w:rsidR="003D5A0F" w:rsidRPr="00DE7E12" w:rsidRDefault="001C235A" w:rsidP="003D5A0F">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Experience with S/4HANA as applied to Finance and Controlling, Simple Finance (S/4 HANA) Finance, and Process Integration areas of SAP.</w:t>
      </w:r>
    </w:p>
    <w:p w14:paraId="7E03FF19" w14:textId="3AFFA88A" w:rsidR="001C235A" w:rsidRPr="00DE7E12" w:rsidRDefault="001C235A"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Involved in designing SAP Simple Finance solution for client on SAP HANA platform and implementing the S/4 HANA.</w:t>
      </w:r>
    </w:p>
    <w:p w14:paraId="668E9AE4" w14:textId="77777777" w:rsidR="001C235A" w:rsidRDefault="001C235A"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Handled SAP Finance related tickets to find possible solutions in a production support environment.</w:t>
      </w:r>
    </w:p>
    <w:p w14:paraId="2C03FAA3" w14:textId="12F2A5E9" w:rsidR="00E35619" w:rsidRPr="00DE7E12" w:rsidRDefault="00E35619"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Pr>
          <w:rFonts w:asciiTheme="majorHAnsi" w:eastAsia="Calibri" w:hAnsiTheme="majorHAnsi" w:cstheme="majorHAnsi"/>
          <w:color w:val="000000"/>
        </w:rPr>
        <w:t xml:space="preserve">I </w:t>
      </w:r>
      <w:r w:rsidRPr="00E35619">
        <w:rPr>
          <w:rFonts w:asciiTheme="majorHAnsi" w:eastAsia="Calibri" w:hAnsiTheme="majorHAnsi" w:cstheme="majorHAnsi"/>
          <w:color w:val="000000"/>
        </w:rPr>
        <w:t>regularly executed periodic depreciation runs (AFAB) and validated postings to the General Ledger. We monitored reports like the Asset History Sheet and asset balance reports to reconcile values between asset subledger and the GL, using tools like ABST and ABST2.</w:t>
      </w:r>
    </w:p>
    <w:p w14:paraId="07D91085" w14:textId="77777777" w:rsidR="001C235A" w:rsidRPr="00DE7E12" w:rsidRDefault="001C235A"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Involved in effort estimation and impact analysis on the proposed new requirements.</w:t>
      </w:r>
    </w:p>
    <w:p w14:paraId="537AFD25" w14:textId="77777777" w:rsidR="00860F62" w:rsidRPr="00DE7E12" w:rsidRDefault="00860F62" w:rsidP="00623AD6">
      <w:pPr>
        <w:pStyle w:val="ListParagraph"/>
        <w:widowControl w:val="0"/>
        <w:numPr>
          <w:ilvl w:val="0"/>
          <w:numId w:val="4"/>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color w:val="000000"/>
        </w:rPr>
        <w:t>Extensively worked on configuring VIM: DP document types, Archive document types, BDC Procedures with function modules, Process types, Process options, Document Processing, Invoice approval process.</w:t>
      </w:r>
    </w:p>
    <w:p w14:paraId="3E682842" w14:textId="77777777" w:rsidR="001C235A" w:rsidRPr="00DE7E12" w:rsidRDefault="001C235A" w:rsidP="00623AD6">
      <w:pPr>
        <w:pStyle w:val="ListParagraph"/>
        <w:numPr>
          <w:ilvl w:val="0"/>
          <w:numId w:val="4"/>
        </w:numPr>
        <w:rPr>
          <w:rFonts w:asciiTheme="majorHAnsi" w:eastAsia="Calibri" w:hAnsiTheme="majorHAnsi" w:cstheme="majorHAnsi"/>
          <w:color w:val="000000"/>
        </w:rPr>
      </w:pPr>
      <w:r w:rsidRPr="00DE7E12">
        <w:rPr>
          <w:rFonts w:asciiTheme="majorHAnsi" w:eastAsia="Calibri" w:hAnsiTheme="majorHAnsi" w:cstheme="majorHAnsi"/>
          <w:color w:val="000000"/>
        </w:rPr>
        <w:t>Supported global financial operations by configuring multi-currency and multi-company scenarios in SAP FICO for accurate financial consolidation.</w:t>
      </w:r>
    </w:p>
    <w:p w14:paraId="36C6DE38" w14:textId="77777777" w:rsidR="001C235A" w:rsidRPr="00DE7E12" w:rsidRDefault="001C235A" w:rsidP="001C235A">
      <w:pPr>
        <w:widowControl w:val="0"/>
        <w:pBdr>
          <w:top w:val="nil"/>
          <w:left w:val="nil"/>
          <w:bottom w:val="nil"/>
          <w:right w:val="nil"/>
          <w:between w:val="nil"/>
        </w:pBdr>
        <w:spacing w:line="245" w:lineRule="auto"/>
        <w:ind w:left="270" w:right="11"/>
        <w:rPr>
          <w:rFonts w:asciiTheme="majorHAnsi" w:eastAsia="Calibri" w:hAnsiTheme="majorHAnsi" w:cstheme="majorHAnsi"/>
          <w:color w:val="000000"/>
        </w:rPr>
      </w:pPr>
    </w:p>
    <w:p w14:paraId="0A9B0332" w14:textId="77777777" w:rsidR="001C235A" w:rsidRPr="00DE7E12" w:rsidRDefault="001C235A" w:rsidP="001C235A">
      <w:pPr>
        <w:widowControl w:val="0"/>
        <w:pBdr>
          <w:top w:val="nil"/>
          <w:left w:val="nil"/>
          <w:bottom w:val="nil"/>
          <w:right w:val="nil"/>
          <w:between w:val="nil"/>
        </w:pBdr>
        <w:spacing w:line="245" w:lineRule="auto"/>
        <w:ind w:left="270" w:right="11"/>
        <w:rPr>
          <w:rFonts w:asciiTheme="majorHAnsi" w:eastAsia="Calibri" w:hAnsiTheme="majorHAnsi" w:cstheme="majorHAnsi"/>
          <w:b/>
          <w:bCs/>
          <w:color w:val="000000"/>
          <w:u w:val="single"/>
        </w:rPr>
      </w:pPr>
      <w:r w:rsidRPr="00DE7E12">
        <w:rPr>
          <w:rFonts w:asciiTheme="majorHAnsi" w:eastAsia="Calibri" w:hAnsiTheme="majorHAnsi" w:cstheme="majorHAnsi"/>
          <w:b/>
          <w:bCs/>
          <w:color w:val="000000"/>
          <w:u w:val="single"/>
        </w:rPr>
        <w:t>SAP Expertise:</w:t>
      </w:r>
    </w:p>
    <w:p w14:paraId="77D65779" w14:textId="220910D9" w:rsidR="001C235A" w:rsidRPr="00DE7E12" w:rsidRDefault="001C235A" w:rsidP="001C235A">
      <w:pPr>
        <w:pStyle w:val="ListParagraph"/>
        <w:widowControl w:val="0"/>
        <w:numPr>
          <w:ilvl w:val="0"/>
          <w:numId w:val="2"/>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b/>
          <w:bCs/>
          <w:color w:val="000000"/>
        </w:rPr>
        <w:t>SAP Financials:</w:t>
      </w:r>
      <w:r w:rsidRPr="00DE7E12">
        <w:rPr>
          <w:rFonts w:asciiTheme="majorHAnsi" w:eastAsia="Calibri" w:hAnsiTheme="majorHAnsi" w:cstheme="majorHAnsi"/>
          <w:color w:val="000000"/>
        </w:rPr>
        <w:t xml:space="preserve"> Proficient in ECC and S/4 HANA Org Structure, New GL, Classic GL, Accounts Receivable FI-AR, Account Payable FI-AP, Asset Management FI-AA, Special Ledgers, </w:t>
      </w:r>
    </w:p>
    <w:p w14:paraId="74E6B3A4" w14:textId="2773D6ED" w:rsidR="001C235A" w:rsidRPr="00DE7E12" w:rsidRDefault="001C235A" w:rsidP="001C235A">
      <w:pPr>
        <w:pStyle w:val="ListParagraph"/>
        <w:widowControl w:val="0"/>
        <w:numPr>
          <w:ilvl w:val="0"/>
          <w:numId w:val="2"/>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b/>
          <w:bCs/>
          <w:color w:val="000000"/>
        </w:rPr>
        <w:t>SAP Controlling:</w:t>
      </w:r>
      <w:r w:rsidRPr="00DE7E12">
        <w:rPr>
          <w:rFonts w:asciiTheme="majorHAnsi" w:eastAsia="Calibri" w:hAnsiTheme="majorHAnsi" w:cstheme="majorHAnsi"/>
          <w:color w:val="000000"/>
        </w:rPr>
        <w:t xml:space="preserve"> CO expertise in Cost Centre Accounting CO-CCA, Profitability Analysis CO-PA, Profit Centre Accounting PCA, Internal Orders IO, Project Systems, Activity Types, </w:t>
      </w:r>
      <w:r w:rsidRPr="00DE7E12">
        <w:rPr>
          <w:rFonts w:asciiTheme="majorHAnsi" w:eastAsia="Calibri" w:hAnsiTheme="majorHAnsi" w:cstheme="majorHAnsi"/>
          <w:color w:val="000000"/>
        </w:rPr>
        <w:lastRenderedPageBreak/>
        <w:t>Distribution and Assessment Cycles, Variances, and Other CO Elements.</w:t>
      </w:r>
    </w:p>
    <w:p w14:paraId="51868FFD" w14:textId="7DFE7FA5" w:rsidR="001C235A" w:rsidRPr="00DE7E12" w:rsidRDefault="001C235A" w:rsidP="001C235A">
      <w:pPr>
        <w:pStyle w:val="ListParagraph"/>
        <w:widowControl w:val="0"/>
        <w:numPr>
          <w:ilvl w:val="0"/>
          <w:numId w:val="2"/>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b/>
          <w:bCs/>
          <w:color w:val="000000"/>
        </w:rPr>
        <w:t>Migration</w:t>
      </w:r>
      <w:r w:rsidRPr="00DE7E12">
        <w:rPr>
          <w:rFonts w:asciiTheme="majorHAnsi" w:eastAsia="Calibri" w:hAnsiTheme="majorHAnsi" w:cstheme="majorHAnsi"/>
          <w:color w:val="000000"/>
        </w:rPr>
        <w:t>: Expertise in migrating from ECC 6.0 to S/4HANA, including financial data reconciliation and new GL activation.</w:t>
      </w:r>
    </w:p>
    <w:p w14:paraId="324ECF07" w14:textId="3798DA61" w:rsidR="001C235A" w:rsidRPr="00DE7E12" w:rsidRDefault="001C235A" w:rsidP="001C235A">
      <w:pPr>
        <w:pStyle w:val="ListParagraph"/>
        <w:widowControl w:val="0"/>
        <w:numPr>
          <w:ilvl w:val="0"/>
          <w:numId w:val="2"/>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b/>
          <w:bCs/>
          <w:color w:val="000000"/>
        </w:rPr>
        <w:t>Cash Management</w:t>
      </w:r>
      <w:r w:rsidRPr="00DE7E12">
        <w:rPr>
          <w:rFonts w:asciiTheme="majorHAnsi" w:eastAsia="Calibri" w:hAnsiTheme="majorHAnsi" w:cstheme="majorHAnsi"/>
          <w:color w:val="000000"/>
        </w:rPr>
        <w:t>– House Banks, Manual Bank Statement, Electronic Bank Statement, Lockbox Processing, Exchange Rates, and Translation Ratios.</w:t>
      </w:r>
    </w:p>
    <w:p w14:paraId="0EBC143E" w14:textId="72941FE7" w:rsidR="001C235A" w:rsidRPr="00DE7E12" w:rsidRDefault="001C235A" w:rsidP="001C235A">
      <w:pPr>
        <w:pStyle w:val="ListParagraph"/>
        <w:widowControl w:val="0"/>
        <w:numPr>
          <w:ilvl w:val="0"/>
          <w:numId w:val="2"/>
        </w:numPr>
        <w:pBdr>
          <w:top w:val="nil"/>
          <w:left w:val="nil"/>
          <w:bottom w:val="nil"/>
          <w:right w:val="nil"/>
          <w:between w:val="nil"/>
        </w:pBdr>
        <w:spacing w:line="245" w:lineRule="auto"/>
        <w:ind w:right="11"/>
        <w:rPr>
          <w:rFonts w:asciiTheme="majorHAnsi" w:eastAsia="Calibri" w:hAnsiTheme="majorHAnsi" w:cstheme="majorHAnsi"/>
          <w:color w:val="000000"/>
        </w:rPr>
      </w:pPr>
      <w:r w:rsidRPr="00DE7E12">
        <w:rPr>
          <w:rFonts w:asciiTheme="majorHAnsi" w:eastAsia="Calibri" w:hAnsiTheme="majorHAnsi" w:cstheme="majorHAnsi"/>
          <w:b/>
          <w:bCs/>
          <w:color w:val="000000"/>
        </w:rPr>
        <w:t>SAP Technical:</w:t>
      </w:r>
      <w:r w:rsidRPr="00DE7E12">
        <w:rPr>
          <w:rFonts w:asciiTheme="majorHAnsi" w:eastAsia="Calibri" w:hAnsiTheme="majorHAnsi" w:cstheme="majorHAnsi"/>
          <w:color w:val="000000"/>
        </w:rPr>
        <w:t xml:space="preserve"> Integration of various SAP applications like SD and MM with FI/CO, function modules, LSMW, Vertex, Report writers, Report Painter. Developed technical specifications for interfaces, custom developments, and enhancements, RAR and SD based revenue recognition and integration</w:t>
      </w:r>
    </w:p>
    <w:p w14:paraId="7D93F3E0" w14:textId="04A2C4E3" w:rsidR="00860F62" w:rsidRPr="00DE7E12" w:rsidRDefault="00860F62" w:rsidP="00860F62">
      <w:pPr>
        <w:widowControl w:val="0"/>
        <w:pBdr>
          <w:top w:val="nil"/>
          <w:left w:val="nil"/>
          <w:bottom w:val="nil"/>
          <w:right w:val="nil"/>
          <w:between w:val="nil"/>
        </w:pBdr>
        <w:spacing w:line="245" w:lineRule="auto"/>
        <w:ind w:left="270" w:right="11"/>
        <w:rPr>
          <w:rFonts w:asciiTheme="majorHAnsi" w:eastAsia="Calibri" w:hAnsiTheme="majorHAnsi" w:cstheme="majorHAnsi"/>
          <w:color w:val="000000"/>
        </w:rPr>
      </w:pPr>
    </w:p>
    <w:p w14:paraId="5B854770" w14:textId="380C14AE" w:rsidR="00087DEB" w:rsidRPr="00DE7E12" w:rsidRDefault="00623AD6">
      <w:pPr>
        <w:rPr>
          <w:rFonts w:asciiTheme="majorHAnsi" w:hAnsiTheme="majorHAnsi" w:cstheme="majorHAnsi"/>
          <w:b/>
          <w:bCs/>
          <w:u w:val="single"/>
        </w:rPr>
      </w:pPr>
      <w:r w:rsidRPr="00DE7E12">
        <w:rPr>
          <w:rFonts w:asciiTheme="majorHAnsi" w:hAnsiTheme="majorHAnsi" w:cstheme="majorHAnsi"/>
          <w:b/>
          <w:bCs/>
          <w:u w:val="single"/>
        </w:rPr>
        <w:t>Academic Qualifications:</w:t>
      </w:r>
    </w:p>
    <w:p w14:paraId="1619A2FC" w14:textId="71C67A6F" w:rsidR="00623AD6" w:rsidRPr="00DE7E12" w:rsidRDefault="00623AD6" w:rsidP="00623AD6">
      <w:pPr>
        <w:pStyle w:val="ListParagraph"/>
        <w:numPr>
          <w:ilvl w:val="0"/>
          <w:numId w:val="5"/>
        </w:numPr>
        <w:rPr>
          <w:rFonts w:asciiTheme="majorHAnsi" w:hAnsiTheme="majorHAnsi" w:cstheme="majorHAnsi"/>
        </w:rPr>
      </w:pPr>
      <w:r w:rsidRPr="00DE7E12">
        <w:rPr>
          <w:rFonts w:asciiTheme="majorHAnsi" w:hAnsiTheme="majorHAnsi" w:cstheme="majorHAnsi"/>
        </w:rPr>
        <w:t xml:space="preserve">Master in Information Technology management (ITM) from Indian Wesleyan University </w:t>
      </w:r>
      <w:r w:rsidR="007305AB">
        <w:rPr>
          <w:rFonts w:asciiTheme="majorHAnsi" w:hAnsiTheme="majorHAnsi" w:cstheme="majorHAnsi"/>
        </w:rPr>
        <w:t>- 2024</w:t>
      </w:r>
    </w:p>
    <w:p w14:paraId="6E71F1D9" w14:textId="72CCBFAE" w:rsidR="00623AD6" w:rsidRPr="00DE7E12" w:rsidRDefault="00623AD6" w:rsidP="00623AD6">
      <w:pPr>
        <w:pStyle w:val="ListParagraph"/>
        <w:numPr>
          <w:ilvl w:val="0"/>
          <w:numId w:val="5"/>
        </w:numPr>
        <w:rPr>
          <w:rFonts w:asciiTheme="majorHAnsi" w:hAnsiTheme="majorHAnsi" w:cstheme="majorHAnsi"/>
        </w:rPr>
      </w:pPr>
      <w:r w:rsidRPr="00DE7E12">
        <w:rPr>
          <w:rFonts w:asciiTheme="majorHAnsi" w:hAnsiTheme="majorHAnsi" w:cstheme="majorHAnsi"/>
        </w:rPr>
        <w:t>Bachelor of Commerce from Osmania University, India</w:t>
      </w:r>
      <w:r w:rsidR="007305AB">
        <w:rPr>
          <w:rFonts w:asciiTheme="majorHAnsi" w:hAnsiTheme="majorHAnsi" w:cstheme="majorHAnsi"/>
        </w:rPr>
        <w:t>- 2017</w:t>
      </w:r>
    </w:p>
    <w:p w14:paraId="73B002F6" w14:textId="223AE0AF" w:rsidR="00623AD6" w:rsidRPr="00DE7E12" w:rsidRDefault="00623AD6" w:rsidP="00623AD6">
      <w:pPr>
        <w:rPr>
          <w:rFonts w:asciiTheme="majorHAnsi" w:hAnsiTheme="majorHAnsi" w:cstheme="majorHAnsi"/>
        </w:rPr>
      </w:pPr>
    </w:p>
    <w:p w14:paraId="3BFCC3B7" w14:textId="185FFE77" w:rsidR="00623AD6" w:rsidRPr="00DE7E12" w:rsidRDefault="00F15292" w:rsidP="00623AD6">
      <w:pPr>
        <w:rPr>
          <w:rFonts w:asciiTheme="majorHAnsi" w:hAnsiTheme="majorHAnsi" w:cstheme="majorHAnsi"/>
          <w:b/>
          <w:bCs/>
          <w:u w:val="single"/>
        </w:rPr>
      </w:pPr>
      <w:r w:rsidRPr="00DE7E12">
        <w:rPr>
          <w:rFonts w:asciiTheme="majorHAnsi" w:hAnsiTheme="majorHAnsi" w:cstheme="majorHAnsi"/>
          <w:b/>
          <w:bCs/>
          <w:u w:val="single"/>
        </w:rPr>
        <w:t xml:space="preserve">Professional SAP Experience:    </w:t>
      </w:r>
    </w:p>
    <w:p w14:paraId="3AC948F7" w14:textId="7ACD338E" w:rsidR="00F15292" w:rsidRPr="00DE7E12" w:rsidRDefault="00204187" w:rsidP="00623AD6">
      <w:pPr>
        <w:rPr>
          <w:rFonts w:asciiTheme="majorHAnsi" w:hAnsiTheme="majorHAnsi" w:cstheme="majorHAnsi"/>
          <w:b/>
          <w:bCs/>
        </w:rPr>
      </w:pPr>
      <w:r w:rsidRPr="00DE7E12">
        <w:rPr>
          <w:rFonts w:asciiTheme="majorHAnsi" w:hAnsiTheme="majorHAnsi" w:cstheme="majorHAnsi"/>
          <w:b/>
          <w:bCs/>
        </w:rPr>
        <w:t xml:space="preserve">Southwest Beverages Coca Cola, Plano, TX                   </w:t>
      </w:r>
      <w:r w:rsidR="001F6AD7">
        <w:rPr>
          <w:rFonts w:asciiTheme="majorHAnsi" w:hAnsiTheme="majorHAnsi" w:cstheme="majorHAnsi"/>
          <w:b/>
          <w:bCs/>
        </w:rPr>
        <w:t xml:space="preserve">                                        July 2024 to </w:t>
      </w:r>
      <w:proofErr w:type="gramStart"/>
      <w:r w:rsidR="001F6AD7">
        <w:rPr>
          <w:rFonts w:asciiTheme="majorHAnsi" w:hAnsiTheme="majorHAnsi" w:cstheme="majorHAnsi"/>
          <w:b/>
          <w:bCs/>
        </w:rPr>
        <w:t>Till</w:t>
      </w:r>
      <w:proofErr w:type="gramEnd"/>
      <w:r w:rsidR="001F6AD7">
        <w:rPr>
          <w:rFonts w:asciiTheme="majorHAnsi" w:hAnsiTheme="majorHAnsi" w:cstheme="majorHAnsi"/>
          <w:b/>
          <w:bCs/>
        </w:rPr>
        <w:t xml:space="preserve"> date</w:t>
      </w:r>
      <w:r w:rsidRPr="00DE7E12">
        <w:rPr>
          <w:rFonts w:asciiTheme="majorHAnsi" w:hAnsiTheme="majorHAnsi" w:cstheme="majorHAnsi"/>
          <w:b/>
          <w:bCs/>
        </w:rPr>
        <w:t xml:space="preserve">                                       </w:t>
      </w:r>
    </w:p>
    <w:p w14:paraId="2888CAA0" w14:textId="38CEB4D0" w:rsidR="00F15292" w:rsidRPr="00DE7E12" w:rsidRDefault="00204187" w:rsidP="00623AD6">
      <w:pPr>
        <w:rPr>
          <w:rFonts w:asciiTheme="majorHAnsi" w:hAnsiTheme="majorHAnsi" w:cstheme="majorHAnsi"/>
          <w:b/>
          <w:bCs/>
        </w:rPr>
      </w:pPr>
      <w:r w:rsidRPr="00DE7E12">
        <w:rPr>
          <w:rFonts w:asciiTheme="majorHAnsi" w:hAnsiTheme="majorHAnsi" w:cstheme="majorHAnsi"/>
          <w:b/>
          <w:bCs/>
        </w:rPr>
        <w:t xml:space="preserve">SAP FICO Consultant – </w:t>
      </w:r>
      <w:r w:rsidR="00DE7E12">
        <w:rPr>
          <w:rFonts w:asciiTheme="majorHAnsi" w:hAnsiTheme="majorHAnsi" w:cstheme="majorHAnsi"/>
          <w:b/>
          <w:bCs/>
        </w:rPr>
        <w:t xml:space="preserve">SAP </w:t>
      </w:r>
      <w:r w:rsidRPr="00DE7E12">
        <w:rPr>
          <w:rFonts w:asciiTheme="majorHAnsi" w:hAnsiTheme="majorHAnsi" w:cstheme="majorHAnsi"/>
          <w:b/>
          <w:bCs/>
        </w:rPr>
        <w:t>ECC and S/4 Hana</w:t>
      </w:r>
    </w:p>
    <w:p w14:paraId="3B7C40FB" w14:textId="3A410413" w:rsidR="00F15292" w:rsidRPr="00DE7E12" w:rsidRDefault="00D626ED" w:rsidP="00623AD6">
      <w:pPr>
        <w:rPr>
          <w:rFonts w:asciiTheme="majorHAnsi" w:hAnsiTheme="majorHAnsi" w:cstheme="majorHAnsi"/>
          <w:b/>
          <w:bCs/>
          <w:lang w:val="en-IN"/>
        </w:rPr>
      </w:pPr>
      <w:r w:rsidRPr="00DE7E12">
        <w:rPr>
          <w:rFonts w:asciiTheme="majorHAnsi" w:hAnsiTheme="majorHAnsi" w:cstheme="majorHAnsi"/>
          <w:b/>
          <w:bCs/>
          <w:lang w:val="en-IN"/>
        </w:rPr>
        <w:t>Contribution:</w:t>
      </w:r>
      <w:r w:rsidR="00F15292" w:rsidRPr="00DE7E12">
        <w:rPr>
          <w:rFonts w:asciiTheme="majorHAnsi" w:hAnsiTheme="majorHAnsi" w:cstheme="majorHAnsi"/>
          <w:b/>
          <w:bCs/>
        </w:rPr>
        <w:t xml:space="preserve"> </w:t>
      </w:r>
    </w:p>
    <w:p w14:paraId="4642DE2C" w14:textId="60BCBF89" w:rsidR="00F15292" w:rsidRPr="00DE7E12" w:rsidRDefault="00F15292" w:rsidP="00F15292">
      <w:pPr>
        <w:pStyle w:val="ListParagraph"/>
        <w:numPr>
          <w:ilvl w:val="0"/>
          <w:numId w:val="6"/>
        </w:numPr>
        <w:rPr>
          <w:rFonts w:asciiTheme="majorHAnsi" w:hAnsiTheme="majorHAnsi" w:cstheme="majorHAnsi"/>
        </w:rPr>
      </w:pPr>
      <w:r w:rsidRPr="00DE7E12">
        <w:rPr>
          <w:rFonts w:asciiTheme="majorHAnsi" w:hAnsiTheme="majorHAnsi" w:cstheme="majorHAnsi"/>
        </w:rPr>
        <w:t>Design and configure SAP FI - GL, AP, AR, Banking with regard to P2P (Procure to Pay) and O2C (Order to cash) processes.</w:t>
      </w:r>
    </w:p>
    <w:p w14:paraId="319BC41A" w14:textId="77777777" w:rsidR="00355FF0" w:rsidRPr="00DE7E12" w:rsidRDefault="00355FF0" w:rsidP="00355FF0">
      <w:pPr>
        <w:pStyle w:val="ListParagraph"/>
        <w:numPr>
          <w:ilvl w:val="0"/>
          <w:numId w:val="6"/>
        </w:numPr>
        <w:rPr>
          <w:rFonts w:asciiTheme="majorHAnsi" w:hAnsiTheme="majorHAnsi" w:cstheme="majorHAnsi"/>
        </w:rPr>
      </w:pPr>
      <w:r w:rsidRPr="00DE7E12">
        <w:rPr>
          <w:rFonts w:asciiTheme="majorHAnsi" w:hAnsiTheme="majorHAnsi" w:cstheme="majorHAnsi"/>
        </w:rPr>
        <w:t xml:space="preserve">Customizing New General Ledger (G/L in SAP Accounting powered by SAP HANA. </w:t>
      </w:r>
    </w:p>
    <w:p w14:paraId="3FBEEFD7" w14:textId="77777777" w:rsidR="00355FF0" w:rsidRPr="00DE7E12" w:rsidRDefault="00355FF0" w:rsidP="00355FF0">
      <w:pPr>
        <w:pStyle w:val="ListParagraph"/>
        <w:numPr>
          <w:ilvl w:val="0"/>
          <w:numId w:val="6"/>
        </w:numPr>
        <w:rPr>
          <w:rFonts w:asciiTheme="majorHAnsi" w:hAnsiTheme="majorHAnsi" w:cstheme="majorHAnsi"/>
        </w:rPr>
      </w:pPr>
      <w:r w:rsidRPr="00DE7E12">
        <w:rPr>
          <w:rFonts w:asciiTheme="majorHAnsi" w:hAnsiTheme="majorHAnsi" w:cstheme="majorHAnsi"/>
        </w:rPr>
        <w:t xml:space="preserve">Configured and customized Chart of accounts, Company code Global Parameters, Fiscal year Variants, Posting Period Variants, Account Groups, Field Status Groups, and Tolerance Groups </w:t>
      </w:r>
    </w:p>
    <w:p w14:paraId="4C77E06A" w14:textId="1458B5FF" w:rsidR="00355FF0" w:rsidRPr="00DE7E12" w:rsidRDefault="00355FF0" w:rsidP="00355FF0">
      <w:pPr>
        <w:pStyle w:val="ListParagraph"/>
        <w:numPr>
          <w:ilvl w:val="0"/>
          <w:numId w:val="6"/>
        </w:numPr>
        <w:rPr>
          <w:rFonts w:asciiTheme="majorHAnsi" w:hAnsiTheme="majorHAnsi" w:cstheme="majorHAnsi"/>
        </w:rPr>
      </w:pPr>
      <w:r w:rsidRPr="00DE7E12">
        <w:rPr>
          <w:rFonts w:asciiTheme="majorHAnsi" w:hAnsiTheme="majorHAnsi" w:cstheme="majorHAnsi"/>
        </w:rPr>
        <w:t xml:space="preserve">Customized Operating Chart of Accounts, Group Chart of Accounts &amp; Country Chart of Accounts. Maintained the Operating Chart of Accounts by adding new G/L accounts as per the client's requirements.  </w:t>
      </w:r>
    </w:p>
    <w:p w14:paraId="0C1B1FD0" w14:textId="5E3904BE" w:rsidR="00F15292" w:rsidRPr="00DE7E12" w:rsidRDefault="00F15292" w:rsidP="00F15292">
      <w:pPr>
        <w:pStyle w:val="ListParagraph"/>
        <w:numPr>
          <w:ilvl w:val="0"/>
          <w:numId w:val="6"/>
        </w:numPr>
        <w:rPr>
          <w:rFonts w:asciiTheme="majorHAnsi" w:hAnsiTheme="majorHAnsi" w:cstheme="majorHAnsi"/>
        </w:rPr>
      </w:pPr>
      <w:r w:rsidRPr="00DE7E12">
        <w:rPr>
          <w:rFonts w:asciiTheme="majorHAnsi" w:hAnsiTheme="majorHAnsi" w:cstheme="majorHAnsi"/>
        </w:rPr>
        <w:t>Configured areas of AP, House Banks and Automatic Payment Program (APP), involved in Optimizing bank details for wire payments.</w:t>
      </w:r>
    </w:p>
    <w:p w14:paraId="07A02C9B" w14:textId="7133C4AE" w:rsidR="00F15292" w:rsidRPr="00DE7E12" w:rsidRDefault="00F15292" w:rsidP="00F15292">
      <w:pPr>
        <w:pStyle w:val="ListParagraph"/>
        <w:numPr>
          <w:ilvl w:val="0"/>
          <w:numId w:val="6"/>
        </w:numPr>
        <w:rPr>
          <w:rFonts w:asciiTheme="majorHAnsi" w:hAnsiTheme="majorHAnsi" w:cstheme="majorHAnsi"/>
        </w:rPr>
      </w:pPr>
      <w:r w:rsidRPr="00DE7E12">
        <w:rPr>
          <w:rFonts w:asciiTheme="majorHAnsi" w:hAnsiTheme="majorHAnsi" w:cstheme="majorHAnsi"/>
        </w:rPr>
        <w:t>Involved in Accounts Receivable module including Customer master data, maintain payment terms for Customers, define Cash discount for outgoing invoices.</w:t>
      </w:r>
    </w:p>
    <w:p w14:paraId="0C0F3AAB" w14:textId="2461F0A6" w:rsidR="00355FF0" w:rsidRPr="00DE7E12" w:rsidRDefault="00355FF0" w:rsidP="00355FF0">
      <w:pPr>
        <w:pStyle w:val="Normal1"/>
        <w:numPr>
          <w:ilvl w:val="0"/>
          <w:numId w:val="6"/>
        </w:numPr>
        <w:rPr>
          <w:rFonts w:asciiTheme="majorHAnsi" w:eastAsia="Times New Roman" w:hAnsiTheme="majorHAnsi" w:cstheme="majorHAnsi"/>
          <w:color w:val="000000" w:themeColor="text1"/>
        </w:rPr>
      </w:pPr>
      <w:r w:rsidRPr="00DE7E12">
        <w:rPr>
          <w:rFonts w:asciiTheme="majorHAnsi" w:eastAsia="Times New Roman" w:hAnsiTheme="majorHAnsi" w:cstheme="majorHAnsi"/>
          <w:color w:val="000000" w:themeColor="text1"/>
        </w:rPr>
        <w:t xml:space="preserve">Worked with Business in resolving issues related to Product Costing and COPA. </w:t>
      </w:r>
    </w:p>
    <w:p w14:paraId="166673B3" w14:textId="2A4AA100" w:rsidR="00F15292" w:rsidRPr="00DE7E12" w:rsidRDefault="00F15292" w:rsidP="00F15292">
      <w:pPr>
        <w:pStyle w:val="ListParagraph"/>
        <w:numPr>
          <w:ilvl w:val="0"/>
          <w:numId w:val="6"/>
        </w:numPr>
        <w:rPr>
          <w:rFonts w:asciiTheme="majorHAnsi" w:hAnsiTheme="majorHAnsi" w:cstheme="majorHAnsi"/>
        </w:rPr>
      </w:pPr>
      <w:r w:rsidRPr="00DE7E12">
        <w:rPr>
          <w:rFonts w:asciiTheme="majorHAnsi" w:hAnsiTheme="majorHAnsi" w:cstheme="majorHAnsi"/>
        </w:rPr>
        <w:t>Prepared period end activities to close the books of accounts at the month end.</w:t>
      </w:r>
    </w:p>
    <w:p w14:paraId="26DBF912" w14:textId="1AB01CE0" w:rsidR="00F15292" w:rsidRPr="00DE7E12" w:rsidRDefault="00F15292" w:rsidP="00F15292">
      <w:pPr>
        <w:pStyle w:val="ListParagraph"/>
        <w:numPr>
          <w:ilvl w:val="0"/>
          <w:numId w:val="6"/>
        </w:numPr>
        <w:rPr>
          <w:rFonts w:asciiTheme="majorHAnsi" w:hAnsiTheme="majorHAnsi" w:cstheme="majorHAnsi"/>
        </w:rPr>
      </w:pPr>
      <w:r w:rsidRPr="00DE7E12">
        <w:rPr>
          <w:rFonts w:asciiTheme="majorHAnsi" w:hAnsiTheme="majorHAnsi" w:cstheme="majorHAnsi"/>
        </w:rPr>
        <w:t>Maintain Foreign Currency exchange rates, Define appropriate valuation methods and accounts for Realized/Unrealized gain/loss due to foreign currency valuation and automatic posting settings.</w:t>
      </w:r>
    </w:p>
    <w:p w14:paraId="24D51134" w14:textId="0F5AB1FC" w:rsidR="00D626ED" w:rsidRPr="00DE7E12" w:rsidRDefault="00D626ED" w:rsidP="00F15292">
      <w:pPr>
        <w:pStyle w:val="ListParagraph"/>
        <w:numPr>
          <w:ilvl w:val="0"/>
          <w:numId w:val="6"/>
        </w:numPr>
        <w:rPr>
          <w:rFonts w:asciiTheme="majorHAnsi" w:hAnsiTheme="majorHAnsi" w:cstheme="majorHAnsi"/>
        </w:rPr>
      </w:pPr>
      <w:r w:rsidRPr="00DE7E12">
        <w:rPr>
          <w:rFonts w:asciiTheme="majorHAnsi" w:hAnsiTheme="majorHAnsi" w:cstheme="majorHAnsi"/>
        </w:rPr>
        <w:t>Worked with inbound and outbound IDOC</w:t>
      </w:r>
    </w:p>
    <w:p w14:paraId="018E0339" w14:textId="2A1D1B31" w:rsidR="00F15292" w:rsidRPr="00DE7E12" w:rsidRDefault="00F15292" w:rsidP="00F15292">
      <w:pPr>
        <w:rPr>
          <w:rFonts w:asciiTheme="majorHAnsi" w:hAnsiTheme="majorHAnsi" w:cstheme="majorHAnsi"/>
        </w:rPr>
      </w:pPr>
      <w:r w:rsidRPr="00DE7E12">
        <w:rPr>
          <w:rFonts w:asciiTheme="majorHAnsi" w:hAnsiTheme="majorHAnsi" w:cstheme="majorHAnsi"/>
          <w:b/>
          <w:bCs/>
          <w:u w:val="single"/>
        </w:rPr>
        <w:t>Environment</w:t>
      </w:r>
      <w:r w:rsidRPr="00DE7E12">
        <w:rPr>
          <w:rFonts w:asciiTheme="majorHAnsi" w:hAnsiTheme="majorHAnsi" w:cstheme="majorHAnsi"/>
        </w:rPr>
        <w:t>: S/4 Hana 1909.</w:t>
      </w:r>
    </w:p>
    <w:p w14:paraId="56FD27B6" w14:textId="77777777" w:rsidR="00F15292" w:rsidRPr="00DE7E12" w:rsidRDefault="00F15292" w:rsidP="00F15292">
      <w:pPr>
        <w:rPr>
          <w:rFonts w:asciiTheme="majorHAnsi" w:hAnsiTheme="majorHAnsi" w:cstheme="majorHAnsi"/>
        </w:rPr>
      </w:pPr>
    </w:p>
    <w:p w14:paraId="01889594" w14:textId="53B84EF3" w:rsidR="00F15292" w:rsidRPr="00DE7E12" w:rsidRDefault="00204187" w:rsidP="00F15292">
      <w:pPr>
        <w:rPr>
          <w:rFonts w:asciiTheme="majorHAnsi" w:hAnsiTheme="majorHAnsi" w:cstheme="majorHAnsi"/>
          <w:b/>
          <w:bCs/>
        </w:rPr>
      </w:pPr>
      <w:r w:rsidRPr="00DE7E12">
        <w:rPr>
          <w:rFonts w:asciiTheme="majorHAnsi" w:hAnsiTheme="majorHAnsi" w:cstheme="majorHAnsi"/>
          <w:b/>
          <w:bCs/>
        </w:rPr>
        <w:t>The Home Depot, Atlanta, GA</w:t>
      </w:r>
      <w:r w:rsidR="00503392">
        <w:rPr>
          <w:rFonts w:asciiTheme="majorHAnsi" w:hAnsiTheme="majorHAnsi" w:cstheme="majorHAnsi"/>
          <w:b/>
          <w:bCs/>
        </w:rPr>
        <w:t xml:space="preserve">                                                                </w:t>
      </w:r>
      <w:r w:rsidR="001F6AD7">
        <w:rPr>
          <w:rFonts w:asciiTheme="majorHAnsi" w:hAnsiTheme="majorHAnsi" w:cstheme="majorHAnsi"/>
          <w:b/>
          <w:bCs/>
        </w:rPr>
        <w:t>Aug 2023 to June 2024</w:t>
      </w:r>
    </w:p>
    <w:p w14:paraId="6D016CE9" w14:textId="703C52EA" w:rsidR="00204187" w:rsidRPr="00DE7E12" w:rsidRDefault="00204187" w:rsidP="00F15292">
      <w:pPr>
        <w:rPr>
          <w:rFonts w:asciiTheme="majorHAnsi" w:hAnsiTheme="majorHAnsi" w:cstheme="majorHAnsi"/>
          <w:b/>
          <w:bCs/>
        </w:rPr>
      </w:pPr>
      <w:r w:rsidRPr="00DE7E12">
        <w:rPr>
          <w:rFonts w:asciiTheme="majorHAnsi" w:hAnsiTheme="majorHAnsi" w:cstheme="majorHAnsi"/>
          <w:b/>
          <w:bCs/>
        </w:rPr>
        <w:t>SAP FICO Consultant – S/4 Hana</w:t>
      </w:r>
      <w:r w:rsidR="00503392">
        <w:rPr>
          <w:rFonts w:asciiTheme="majorHAnsi" w:hAnsiTheme="majorHAnsi" w:cstheme="majorHAnsi"/>
          <w:b/>
          <w:bCs/>
        </w:rPr>
        <w:t xml:space="preserve"> </w:t>
      </w:r>
    </w:p>
    <w:p w14:paraId="2051103E" w14:textId="77777777" w:rsidR="00355FF0" w:rsidRPr="00DE7E12" w:rsidRDefault="00355FF0" w:rsidP="00355FF0">
      <w:pPr>
        <w:rPr>
          <w:rFonts w:asciiTheme="majorHAnsi" w:hAnsiTheme="majorHAnsi" w:cstheme="majorHAnsi"/>
          <w:b/>
          <w:bCs/>
          <w:lang w:val="en-IN"/>
        </w:rPr>
      </w:pPr>
      <w:r w:rsidRPr="00DE7E12">
        <w:rPr>
          <w:rFonts w:asciiTheme="majorHAnsi" w:hAnsiTheme="majorHAnsi" w:cstheme="majorHAnsi"/>
          <w:b/>
          <w:bCs/>
          <w:lang w:val="en-IN"/>
        </w:rPr>
        <w:t>Contribution:</w:t>
      </w:r>
    </w:p>
    <w:p w14:paraId="5DBCE6CF" w14:textId="0123D211" w:rsidR="00D626ED" w:rsidRPr="00DE7E12" w:rsidRDefault="00D626ED" w:rsidP="00D626ED">
      <w:pPr>
        <w:pStyle w:val="NoSpacing"/>
        <w:numPr>
          <w:ilvl w:val="0"/>
          <w:numId w:val="12"/>
        </w:numPr>
        <w:spacing w:line="276" w:lineRule="auto"/>
        <w:rPr>
          <w:rFonts w:asciiTheme="majorHAnsi" w:hAnsiTheme="majorHAnsi" w:cstheme="majorHAnsi"/>
        </w:rPr>
      </w:pPr>
      <w:r w:rsidRPr="00DE7E12">
        <w:rPr>
          <w:rFonts w:asciiTheme="majorHAnsi" w:hAnsiTheme="majorHAnsi" w:cstheme="majorHAnsi"/>
        </w:rPr>
        <w:t>Worked on New GL additional ledger (Leading and Non - Leading ledger), parallel accounting, foreign currency valuation, segment and document splitting.</w:t>
      </w:r>
    </w:p>
    <w:p w14:paraId="32EB045D" w14:textId="70BC0283" w:rsidR="00D626ED" w:rsidRPr="00DE7E12" w:rsidRDefault="00D626ED" w:rsidP="00D626ED">
      <w:pPr>
        <w:pStyle w:val="ListParagraph"/>
        <w:numPr>
          <w:ilvl w:val="0"/>
          <w:numId w:val="10"/>
        </w:numPr>
        <w:rPr>
          <w:rFonts w:asciiTheme="majorHAnsi" w:hAnsiTheme="majorHAnsi" w:cstheme="majorHAnsi"/>
          <w:lang w:val="en-IN"/>
        </w:rPr>
      </w:pPr>
      <w:r w:rsidRPr="00DE7E12">
        <w:rPr>
          <w:rFonts w:asciiTheme="majorHAnsi" w:hAnsiTheme="majorHAnsi" w:cstheme="majorHAnsi"/>
          <w:lang w:val="en-IN"/>
        </w:rPr>
        <w:t>Involved in designing SAP Simple Finance solution for client on SAP HANA Platform and implementing the S/4 HANA.</w:t>
      </w:r>
    </w:p>
    <w:p w14:paraId="7ECE0E01" w14:textId="556D68AD" w:rsidR="003D5A0F" w:rsidRPr="00DE7E12" w:rsidRDefault="003D5A0F" w:rsidP="00D626ED">
      <w:pPr>
        <w:pStyle w:val="ListParagraph"/>
        <w:numPr>
          <w:ilvl w:val="0"/>
          <w:numId w:val="10"/>
        </w:numPr>
        <w:rPr>
          <w:rFonts w:asciiTheme="majorHAnsi" w:hAnsiTheme="majorHAnsi" w:cstheme="majorHAnsi"/>
          <w:lang w:val="en-IN"/>
        </w:rPr>
      </w:pPr>
      <w:r w:rsidRPr="00DE7E12">
        <w:rPr>
          <w:rFonts w:asciiTheme="majorHAnsi" w:hAnsiTheme="majorHAnsi" w:cstheme="majorHAnsi"/>
          <w:lang w:val="en-IN"/>
        </w:rPr>
        <w:lastRenderedPageBreak/>
        <w:t>Led multiple end-to-end SAP FICO implementations including S/4HANA Greenfield and ECC 6.0 projects across manufacturing and retail industries</w:t>
      </w:r>
    </w:p>
    <w:p w14:paraId="173A8896" w14:textId="77777777" w:rsidR="00115FE7" w:rsidRPr="00DE7E12" w:rsidRDefault="00115FE7" w:rsidP="00115FE7">
      <w:pPr>
        <w:pStyle w:val="ListParagraph"/>
        <w:numPr>
          <w:ilvl w:val="0"/>
          <w:numId w:val="10"/>
        </w:numPr>
        <w:rPr>
          <w:rFonts w:asciiTheme="majorHAnsi" w:hAnsiTheme="majorHAnsi" w:cstheme="majorHAnsi"/>
          <w:lang w:val="en-IN"/>
        </w:rPr>
      </w:pPr>
      <w:r w:rsidRPr="00DE7E12">
        <w:rPr>
          <w:rFonts w:asciiTheme="majorHAnsi" w:hAnsiTheme="majorHAnsi" w:cstheme="majorHAnsi"/>
          <w:lang w:val="en-IN"/>
        </w:rPr>
        <w:t xml:space="preserve">Preparation and Migration of Customizing for the Asset Accounting in S/4 HANA </w:t>
      </w:r>
    </w:p>
    <w:p w14:paraId="51267F4A" w14:textId="3B96B0F1" w:rsidR="00115FE7" w:rsidRPr="00DE7E12" w:rsidRDefault="00115FE7" w:rsidP="00115FE7">
      <w:pPr>
        <w:pStyle w:val="ListParagraph"/>
        <w:numPr>
          <w:ilvl w:val="0"/>
          <w:numId w:val="10"/>
        </w:numPr>
        <w:rPr>
          <w:rFonts w:asciiTheme="majorHAnsi" w:hAnsiTheme="majorHAnsi" w:cstheme="majorHAnsi"/>
          <w:lang w:val="en-IN"/>
        </w:rPr>
      </w:pPr>
      <w:r w:rsidRPr="00DE7E12">
        <w:rPr>
          <w:rFonts w:asciiTheme="majorHAnsi" w:hAnsiTheme="majorHAnsi" w:cstheme="majorHAnsi"/>
          <w:lang w:val="en-IN"/>
        </w:rPr>
        <w:t>Preparation and Migration of Customizing for the General Ledger.</w:t>
      </w:r>
    </w:p>
    <w:p w14:paraId="4CEE1838" w14:textId="77777777" w:rsidR="00115FE7" w:rsidRPr="00DE7E12" w:rsidRDefault="00115FE7" w:rsidP="00115FE7">
      <w:pPr>
        <w:pStyle w:val="ListParagraph"/>
        <w:numPr>
          <w:ilvl w:val="0"/>
          <w:numId w:val="10"/>
        </w:numPr>
        <w:rPr>
          <w:rFonts w:asciiTheme="majorHAnsi" w:hAnsiTheme="majorHAnsi" w:cstheme="majorHAnsi"/>
          <w:lang w:val="en-IN"/>
        </w:rPr>
      </w:pPr>
      <w:r w:rsidRPr="00DE7E12">
        <w:rPr>
          <w:rFonts w:asciiTheme="majorHAnsi" w:hAnsiTheme="majorHAnsi" w:cstheme="majorHAnsi"/>
          <w:lang w:val="en-IN"/>
        </w:rPr>
        <w:t>Execute Consistency check for General Ledger Accounting.</w:t>
      </w:r>
    </w:p>
    <w:p w14:paraId="0A25995F" w14:textId="608E2A80" w:rsidR="00AB6A51" w:rsidRDefault="00AB6A51" w:rsidP="00AB6A51">
      <w:pPr>
        <w:pStyle w:val="ListParagraph"/>
        <w:numPr>
          <w:ilvl w:val="0"/>
          <w:numId w:val="10"/>
        </w:numPr>
        <w:rPr>
          <w:rFonts w:asciiTheme="majorHAnsi" w:hAnsiTheme="majorHAnsi" w:cstheme="majorHAnsi"/>
        </w:rPr>
      </w:pPr>
      <w:r w:rsidRPr="00DE7E12">
        <w:rPr>
          <w:rFonts w:asciiTheme="majorHAnsi" w:hAnsiTheme="majorHAnsi" w:cstheme="majorHAnsi"/>
        </w:rPr>
        <w:t xml:space="preserve">Perform the COPA assessment cycles to transfer the cost from support cost </w:t>
      </w:r>
      <w:proofErr w:type="spellStart"/>
      <w:r w:rsidRPr="00DE7E12">
        <w:rPr>
          <w:rFonts w:asciiTheme="majorHAnsi" w:hAnsiTheme="majorHAnsi" w:cstheme="majorHAnsi"/>
        </w:rPr>
        <w:t>centers</w:t>
      </w:r>
      <w:proofErr w:type="spellEnd"/>
      <w:r w:rsidRPr="00DE7E12">
        <w:rPr>
          <w:rFonts w:asciiTheme="majorHAnsi" w:hAnsiTheme="majorHAnsi" w:cstheme="majorHAnsi"/>
        </w:rPr>
        <w:t xml:space="preserve"> to COPA and have used top-down distribution to allocate the costs to the market segment.</w:t>
      </w:r>
    </w:p>
    <w:p w14:paraId="3BC0E8B7" w14:textId="6D22DF17" w:rsidR="00E35619" w:rsidRPr="00DE7E12" w:rsidRDefault="00E35619" w:rsidP="00AB6A51">
      <w:pPr>
        <w:pStyle w:val="ListParagraph"/>
        <w:numPr>
          <w:ilvl w:val="0"/>
          <w:numId w:val="10"/>
        </w:numPr>
        <w:rPr>
          <w:rFonts w:asciiTheme="majorHAnsi" w:hAnsiTheme="majorHAnsi" w:cstheme="majorHAnsi"/>
        </w:rPr>
      </w:pPr>
      <w:r w:rsidRPr="00E35619">
        <w:rPr>
          <w:rFonts w:asciiTheme="majorHAnsi" w:hAnsiTheme="majorHAnsi" w:cstheme="majorHAnsi"/>
        </w:rPr>
        <w:t>I’ve also worked on asset transfers (inter and intra-company), retirements with and without revenue, and managed Assets under Construction (</w:t>
      </w:r>
      <w:proofErr w:type="spellStart"/>
      <w:r w:rsidRPr="00E35619">
        <w:rPr>
          <w:rFonts w:asciiTheme="majorHAnsi" w:hAnsiTheme="majorHAnsi" w:cstheme="majorHAnsi"/>
        </w:rPr>
        <w:t>AuC</w:t>
      </w:r>
      <w:proofErr w:type="spellEnd"/>
      <w:r w:rsidRPr="00E35619">
        <w:rPr>
          <w:rFonts w:asciiTheme="majorHAnsi" w:hAnsiTheme="majorHAnsi" w:cstheme="majorHAnsi"/>
        </w:rPr>
        <w:t>) — configuring investment measures and running settlements to final assets.</w:t>
      </w:r>
    </w:p>
    <w:p w14:paraId="0999F262" w14:textId="77777777" w:rsidR="00115FE7" w:rsidRPr="00DE7E12" w:rsidRDefault="00115FE7" w:rsidP="00115FE7">
      <w:pPr>
        <w:pStyle w:val="ListParagraph"/>
        <w:numPr>
          <w:ilvl w:val="0"/>
          <w:numId w:val="10"/>
        </w:numPr>
        <w:rPr>
          <w:rFonts w:asciiTheme="majorHAnsi" w:hAnsiTheme="majorHAnsi" w:cstheme="majorHAnsi"/>
          <w:lang w:val="en-IN"/>
        </w:rPr>
      </w:pPr>
      <w:r w:rsidRPr="00DE7E12">
        <w:rPr>
          <w:rFonts w:asciiTheme="majorHAnsi" w:hAnsiTheme="majorHAnsi" w:cstheme="majorHAnsi"/>
          <w:lang w:val="en-IN"/>
        </w:rPr>
        <w:t>Check pre-requisite for Asset Accounting Activation.</w:t>
      </w:r>
    </w:p>
    <w:p w14:paraId="54452374" w14:textId="77777777" w:rsidR="00115FE7" w:rsidRPr="00DE7E12" w:rsidRDefault="00115FE7" w:rsidP="00115FE7">
      <w:pPr>
        <w:pStyle w:val="ListParagraph"/>
        <w:numPr>
          <w:ilvl w:val="0"/>
          <w:numId w:val="9"/>
        </w:numPr>
        <w:rPr>
          <w:rFonts w:asciiTheme="majorHAnsi" w:hAnsiTheme="majorHAnsi" w:cstheme="majorHAnsi"/>
        </w:rPr>
      </w:pPr>
      <w:r w:rsidRPr="00DE7E12">
        <w:rPr>
          <w:rFonts w:asciiTheme="majorHAnsi" w:hAnsiTheme="majorHAnsi" w:cstheme="majorHAnsi"/>
        </w:rPr>
        <w:t>Configured areas of AP - Accounts Payable such as House Banks and settings for Automatic Payment Program (APP).</w:t>
      </w:r>
    </w:p>
    <w:p w14:paraId="05B35EF2" w14:textId="4F8ED640" w:rsidR="00D626ED" w:rsidRPr="00DE7E12" w:rsidRDefault="00D626ED" w:rsidP="00D626ED">
      <w:pPr>
        <w:pStyle w:val="ListParagraph"/>
        <w:numPr>
          <w:ilvl w:val="0"/>
          <w:numId w:val="9"/>
        </w:numPr>
        <w:rPr>
          <w:rFonts w:asciiTheme="majorHAnsi" w:hAnsiTheme="majorHAnsi" w:cstheme="majorHAnsi"/>
        </w:rPr>
      </w:pPr>
      <w:r w:rsidRPr="00DE7E12">
        <w:rPr>
          <w:rFonts w:asciiTheme="majorHAnsi" w:hAnsiTheme="majorHAnsi" w:cstheme="majorHAnsi"/>
        </w:rPr>
        <w:t>Configured settings for New Asset Accounting, Chart of Depreciation, Asset Capitalization, Post Capitalization.</w:t>
      </w:r>
    </w:p>
    <w:p w14:paraId="4D70C5FF" w14:textId="7CE33A53" w:rsidR="00F15292" w:rsidRPr="00DE7E12" w:rsidRDefault="00D626ED" w:rsidP="00D626ED">
      <w:pPr>
        <w:pStyle w:val="ListParagraph"/>
        <w:numPr>
          <w:ilvl w:val="0"/>
          <w:numId w:val="9"/>
        </w:numPr>
        <w:rPr>
          <w:rFonts w:asciiTheme="majorHAnsi" w:hAnsiTheme="majorHAnsi" w:cstheme="majorHAnsi"/>
        </w:rPr>
      </w:pPr>
      <w:r w:rsidRPr="00DE7E12">
        <w:rPr>
          <w:rFonts w:asciiTheme="majorHAnsi" w:hAnsiTheme="majorHAnsi" w:cstheme="majorHAnsi"/>
        </w:rPr>
        <w:t xml:space="preserve">Created Asset Master Data, Accounting Principles, Depreciation Run, Asset scrapping, Asset Retirement and defined account assignment </w:t>
      </w:r>
      <w:proofErr w:type="spellStart"/>
      <w:r w:rsidRPr="00DE7E12">
        <w:rPr>
          <w:rFonts w:asciiTheme="majorHAnsi" w:hAnsiTheme="majorHAnsi" w:cstheme="majorHAnsi"/>
        </w:rPr>
        <w:t>objecs</w:t>
      </w:r>
      <w:proofErr w:type="spellEnd"/>
      <w:r w:rsidRPr="00DE7E12">
        <w:rPr>
          <w:rFonts w:asciiTheme="majorHAnsi" w:hAnsiTheme="majorHAnsi" w:cstheme="majorHAnsi"/>
        </w:rPr>
        <w:t xml:space="preserve"> for the Depreciation areas.</w:t>
      </w:r>
    </w:p>
    <w:p w14:paraId="2DA5DF88" w14:textId="0A85C88D" w:rsidR="00AB6A51" w:rsidRPr="00DE7E12" w:rsidRDefault="00AB6A51" w:rsidP="00AB6A51">
      <w:pPr>
        <w:numPr>
          <w:ilvl w:val="0"/>
          <w:numId w:val="9"/>
        </w:numPr>
        <w:tabs>
          <w:tab w:val="left" w:pos="720"/>
        </w:tabs>
        <w:jc w:val="both"/>
        <w:rPr>
          <w:rFonts w:asciiTheme="majorHAnsi" w:eastAsia="Calibri" w:hAnsiTheme="majorHAnsi" w:cstheme="majorHAnsi"/>
          <w:color w:val="000000"/>
        </w:rPr>
      </w:pPr>
      <w:r w:rsidRPr="00DE7E12">
        <w:rPr>
          <w:rFonts w:asciiTheme="majorHAnsi" w:eastAsia="Cambria" w:hAnsiTheme="majorHAnsi" w:cstheme="majorHAnsi"/>
          <w:color w:val="000000"/>
        </w:rPr>
        <w:t>Involved in post go-live support. Assisted the users in month end and year end closing.</w:t>
      </w:r>
    </w:p>
    <w:p w14:paraId="644F4666" w14:textId="77777777" w:rsidR="00AB6A51" w:rsidRPr="00DE7E12" w:rsidRDefault="00AB6A51" w:rsidP="00AB6A51">
      <w:pPr>
        <w:rPr>
          <w:rFonts w:asciiTheme="majorHAnsi" w:eastAsia="Calibri" w:hAnsiTheme="majorHAnsi" w:cstheme="majorHAnsi"/>
          <w:color w:val="000000"/>
        </w:rPr>
      </w:pPr>
      <w:r w:rsidRPr="00DE7E12">
        <w:rPr>
          <w:rFonts w:asciiTheme="majorHAnsi" w:eastAsia="Cambria" w:hAnsiTheme="majorHAnsi" w:cstheme="majorHAnsi"/>
          <w:b/>
          <w:bCs/>
          <w:color w:val="000000"/>
          <w:u w:val="single"/>
        </w:rPr>
        <w:t>Environment</w:t>
      </w:r>
      <w:r w:rsidRPr="00DE7E12">
        <w:rPr>
          <w:rFonts w:asciiTheme="majorHAnsi" w:eastAsia="Cambria" w:hAnsiTheme="majorHAnsi" w:cstheme="majorHAnsi"/>
          <w:b/>
          <w:color w:val="000000"/>
        </w:rPr>
        <w:t>:</w:t>
      </w:r>
      <w:r w:rsidRPr="00DE7E12">
        <w:rPr>
          <w:rFonts w:asciiTheme="majorHAnsi" w:eastAsia="Cambria" w:hAnsiTheme="majorHAnsi" w:cstheme="majorHAnsi"/>
          <w:color w:val="000000"/>
        </w:rPr>
        <w:t> SAP ECC 6.0, S/4 Hana 1809, S/4 Hana 1909.</w:t>
      </w:r>
    </w:p>
    <w:p w14:paraId="52EA2161" w14:textId="77777777" w:rsidR="00AB6A51" w:rsidRPr="00DE7E12" w:rsidRDefault="00AB6A51" w:rsidP="00AB6A51">
      <w:pPr>
        <w:rPr>
          <w:rFonts w:asciiTheme="majorHAnsi" w:hAnsiTheme="majorHAnsi" w:cstheme="majorHAnsi"/>
        </w:rPr>
      </w:pPr>
    </w:p>
    <w:p w14:paraId="033B2E9E" w14:textId="5BCF4C00" w:rsidR="00572628" w:rsidRDefault="00572628" w:rsidP="00572628">
      <w:pPr>
        <w:rPr>
          <w:rFonts w:asciiTheme="majorHAnsi" w:hAnsiTheme="majorHAnsi" w:cstheme="majorHAnsi"/>
          <w:b/>
          <w:bCs/>
        </w:rPr>
      </w:pPr>
    </w:p>
    <w:p w14:paraId="1078117C" w14:textId="70E44FEE" w:rsidR="00572628" w:rsidRDefault="00DE7E12" w:rsidP="00572628">
      <w:pPr>
        <w:rPr>
          <w:rFonts w:asciiTheme="majorHAnsi" w:hAnsiTheme="majorHAnsi" w:cstheme="majorHAnsi"/>
          <w:b/>
          <w:bCs/>
        </w:rPr>
      </w:pPr>
      <w:r>
        <w:rPr>
          <w:rFonts w:asciiTheme="majorHAnsi" w:hAnsiTheme="majorHAnsi" w:cstheme="majorHAnsi"/>
          <w:b/>
          <w:bCs/>
        </w:rPr>
        <w:t>Havells, India</w:t>
      </w:r>
      <w:r w:rsidR="00503392">
        <w:rPr>
          <w:rFonts w:asciiTheme="majorHAnsi" w:hAnsiTheme="majorHAnsi" w:cstheme="majorHAnsi"/>
          <w:b/>
          <w:bCs/>
        </w:rPr>
        <w:t xml:space="preserve">                                                                            Nov 2018 </w:t>
      </w:r>
      <w:proofErr w:type="gramStart"/>
      <w:r w:rsidR="00503392">
        <w:rPr>
          <w:rFonts w:asciiTheme="majorHAnsi" w:hAnsiTheme="majorHAnsi" w:cstheme="majorHAnsi"/>
          <w:b/>
          <w:bCs/>
        </w:rPr>
        <w:t>to  Dec</w:t>
      </w:r>
      <w:proofErr w:type="gramEnd"/>
      <w:r w:rsidR="00503392">
        <w:rPr>
          <w:rFonts w:asciiTheme="majorHAnsi" w:hAnsiTheme="majorHAnsi" w:cstheme="majorHAnsi"/>
          <w:b/>
          <w:bCs/>
        </w:rPr>
        <w:t xml:space="preserve"> 2022</w:t>
      </w:r>
    </w:p>
    <w:p w14:paraId="6F35DE9D" w14:textId="36EBD8A6" w:rsidR="00DE7E12" w:rsidRPr="00DE7E12" w:rsidRDefault="00DE7E12" w:rsidP="00572628">
      <w:pPr>
        <w:rPr>
          <w:rFonts w:asciiTheme="majorHAnsi" w:hAnsiTheme="majorHAnsi" w:cstheme="majorHAnsi"/>
          <w:b/>
          <w:bCs/>
        </w:rPr>
      </w:pPr>
      <w:r>
        <w:rPr>
          <w:rFonts w:asciiTheme="majorHAnsi" w:hAnsiTheme="majorHAnsi" w:cstheme="majorHAnsi"/>
          <w:b/>
          <w:bCs/>
        </w:rPr>
        <w:t xml:space="preserve">SAP FICO Consultant </w:t>
      </w:r>
      <w:proofErr w:type="gramStart"/>
      <w:r>
        <w:rPr>
          <w:rFonts w:asciiTheme="majorHAnsi" w:hAnsiTheme="majorHAnsi" w:cstheme="majorHAnsi"/>
          <w:b/>
          <w:bCs/>
        </w:rPr>
        <w:t xml:space="preserve">– </w:t>
      </w:r>
      <w:r w:rsidR="00503392">
        <w:rPr>
          <w:rFonts w:asciiTheme="majorHAnsi" w:hAnsiTheme="majorHAnsi" w:cstheme="majorHAnsi"/>
          <w:b/>
          <w:bCs/>
        </w:rPr>
        <w:t xml:space="preserve"> S</w:t>
      </w:r>
      <w:proofErr w:type="gramEnd"/>
      <w:r w:rsidR="00503392">
        <w:rPr>
          <w:rFonts w:asciiTheme="majorHAnsi" w:hAnsiTheme="majorHAnsi" w:cstheme="majorHAnsi"/>
          <w:b/>
          <w:bCs/>
        </w:rPr>
        <w:t xml:space="preserve">/4 Hana and </w:t>
      </w:r>
      <w:r>
        <w:rPr>
          <w:rFonts w:asciiTheme="majorHAnsi" w:hAnsiTheme="majorHAnsi" w:cstheme="majorHAnsi"/>
          <w:b/>
          <w:bCs/>
        </w:rPr>
        <w:t>SAP ECC 6.0</w:t>
      </w:r>
    </w:p>
    <w:p w14:paraId="69436A5C" w14:textId="77777777" w:rsidR="00572628" w:rsidRPr="00DE7E12" w:rsidRDefault="00572628" w:rsidP="00572628">
      <w:pPr>
        <w:rPr>
          <w:rFonts w:asciiTheme="majorHAnsi" w:hAnsiTheme="majorHAnsi" w:cstheme="majorHAnsi"/>
          <w:b/>
          <w:bCs/>
          <w:lang w:val="en-IN"/>
        </w:rPr>
      </w:pPr>
      <w:r w:rsidRPr="00DE7E12">
        <w:rPr>
          <w:rFonts w:asciiTheme="majorHAnsi" w:hAnsiTheme="majorHAnsi" w:cstheme="majorHAnsi"/>
          <w:b/>
          <w:bCs/>
          <w:lang w:val="en-IN"/>
        </w:rPr>
        <w:t>Contribution:</w:t>
      </w:r>
    </w:p>
    <w:p w14:paraId="656229E9" w14:textId="43989651" w:rsidR="00572628" w:rsidRPr="00DE7E12" w:rsidRDefault="00572628"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Successfully configured and tested GL/AP/AR as part of SAP Accounting powered by HANA add on and Fixed Assets module in SFIN2.0 - S/4HANA Finance.</w:t>
      </w:r>
    </w:p>
    <w:p w14:paraId="6149F32A" w14:textId="498D10AC" w:rsidR="00572628" w:rsidRPr="00DE7E12" w:rsidRDefault="00572628"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Configured Baseline configuration such as Company codes, Chart of Accounts, Account Groups, created GL Master records, recon accounts for sub-ledgers, automatic account assignment and others.</w:t>
      </w:r>
    </w:p>
    <w:p w14:paraId="0203C742" w14:textId="1553F6FD" w:rsidR="004748F7" w:rsidRPr="00DE7E12" w:rsidRDefault="004748F7" w:rsidP="004748F7">
      <w:pPr>
        <w:pStyle w:val="BodyText2"/>
        <w:numPr>
          <w:ilvl w:val="0"/>
          <w:numId w:val="18"/>
        </w:numPr>
        <w:spacing w:line="276" w:lineRule="auto"/>
        <w:rPr>
          <w:rFonts w:asciiTheme="majorHAnsi" w:hAnsiTheme="majorHAnsi" w:cstheme="majorHAnsi"/>
          <w:color w:val="auto"/>
          <w:sz w:val="22"/>
          <w:szCs w:val="22"/>
        </w:rPr>
      </w:pPr>
      <w:r w:rsidRPr="00DE7E12">
        <w:rPr>
          <w:rFonts w:asciiTheme="majorHAnsi" w:hAnsiTheme="majorHAnsi" w:cstheme="majorHAnsi"/>
          <w:color w:val="auto"/>
          <w:sz w:val="22"/>
          <w:szCs w:val="22"/>
        </w:rPr>
        <w:t>Configuration of General Ledger settings such as Chart of Accounts, Account Groups, Creation of Master data, tolerance groups.</w:t>
      </w:r>
    </w:p>
    <w:p w14:paraId="3131D018" w14:textId="557B9B5B" w:rsidR="00572628" w:rsidRPr="00DE7E12" w:rsidRDefault="00572628"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Configured Accounts Payable - Vendor groups, vendor master data, payment terms, advance payments, and settings pertaining to Automatic Payment Program.</w:t>
      </w:r>
    </w:p>
    <w:p w14:paraId="5F08ED47" w14:textId="7007CADC" w:rsidR="00572628" w:rsidRPr="00DE7E12" w:rsidRDefault="00572628"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Configured Accounts Receivable - Customer groups, customer master data, billing, payment terms incoming payments, dunning.</w:t>
      </w:r>
    </w:p>
    <w:p w14:paraId="5BD76F1D" w14:textId="35EBFC61" w:rsidR="00572628" w:rsidRPr="00DE7E12" w:rsidRDefault="00572628"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Configured settings related to Tax Procedures for taxes on sales and purchases.</w:t>
      </w:r>
    </w:p>
    <w:p w14:paraId="4694584F" w14:textId="3A67CF0C" w:rsidR="004748F7" w:rsidRPr="00DE7E12" w:rsidRDefault="004748F7"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Handled SAP FICO incident management through ServiceNow, reducing ticket resolution time by implementing automation and structured workflows.</w:t>
      </w:r>
    </w:p>
    <w:p w14:paraId="0DF925C2" w14:textId="77777777" w:rsidR="004748F7" w:rsidRPr="00DE7E12" w:rsidRDefault="004748F7"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 xml:space="preserve">Worked with the ServiceNow team to create custom dashboards for monitoring SAP financial system health and issue tracking. </w:t>
      </w:r>
    </w:p>
    <w:p w14:paraId="5EA02C12" w14:textId="1E2BB631" w:rsidR="004748F7" w:rsidRPr="00DE7E12" w:rsidRDefault="004748F7" w:rsidP="004748F7">
      <w:pPr>
        <w:pStyle w:val="ListParagraph"/>
        <w:numPr>
          <w:ilvl w:val="0"/>
          <w:numId w:val="18"/>
        </w:numPr>
        <w:rPr>
          <w:rFonts w:asciiTheme="majorHAnsi" w:hAnsiTheme="majorHAnsi" w:cstheme="majorHAnsi"/>
        </w:rPr>
      </w:pPr>
      <w:r w:rsidRPr="00DE7E12">
        <w:rPr>
          <w:rFonts w:asciiTheme="majorHAnsi" w:hAnsiTheme="majorHAnsi" w:cstheme="majorHAnsi"/>
        </w:rPr>
        <w:t>Worked on month-end and year-end financial close processes, optimizing closing timelines and improving the accuracy of financial statements.</w:t>
      </w:r>
    </w:p>
    <w:p w14:paraId="72B025A3" w14:textId="3767F4B2" w:rsidR="004748F7" w:rsidRPr="00DE7E12" w:rsidRDefault="004748F7"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lastRenderedPageBreak/>
        <w:t xml:space="preserve">Configured the settings for outgoing payments including Automatic Payment program, Incoming Payments and Performing system testing in FI-AP/AR Incoming payments, paying vendor invoices. </w:t>
      </w:r>
    </w:p>
    <w:p w14:paraId="796247D2" w14:textId="77777777" w:rsidR="004748F7" w:rsidRPr="00DE7E12" w:rsidRDefault="004748F7" w:rsidP="004748F7">
      <w:pPr>
        <w:pStyle w:val="ListParagraph"/>
        <w:numPr>
          <w:ilvl w:val="0"/>
          <w:numId w:val="18"/>
        </w:numPr>
        <w:rPr>
          <w:rFonts w:asciiTheme="majorHAnsi" w:hAnsiTheme="majorHAnsi" w:cstheme="majorHAnsi"/>
          <w:lang w:val="en-IN"/>
        </w:rPr>
      </w:pPr>
      <w:r w:rsidRPr="00DE7E12">
        <w:rPr>
          <w:rFonts w:asciiTheme="majorHAnsi" w:hAnsiTheme="majorHAnsi" w:cstheme="majorHAnsi"/>
          <w:lang w:val="en-IN"/>
        </w:rPr>
        <w:t>Configured the house banks, G/L accounts for bank accounts and bank account reconciliation program</w:t>
      </w:r>
    </w:p>
    <w:p w14:paraId="55A3E3CF" w14:textId="766B0C2D" w:rsidR="004748F7" w:rsidRPr="00DE7E12" w:rsidRDefault="004748F7" w:rsidP="004748F7">
      <w:pPr>
        <w:rPr>
          <w:rFonts w:asciiTheme="majorHAnsi" w:hAnsiTheme="majorHAnsi" w:cstheme="majorHAnsi"/>
          <w:lang w:val="en-IN"/>
        </w:rPr>
      </w:pPr>
      <w:r w:rsidRPr="00DE7E12">
        <w:rPr>
          <w:rFonts w:asciiTheme="majorHAnsi" w:hAnsiTheme="majorHAnsi" w:cstheme="majorHAnsi"/>
          <w:b/>
          <w:bCs/>
          <w:lang w:val="en-IN"/>
        </w:rPr>
        <w:t>Environment</w:t>
      </w:r>
      <w:r w:rsidRPr="00DE7E12">
        <w:rPr>
          <w:rFonts w:asciiTheme="majorHAnsi" w:hAnsiTheme="majorHAnsi" w:cstheme="majorHAnsi"/>
          <w:lang w:val="en-IN"/>
        </w:rPr>
        <w:t xml:space="preserve">: </w:t>
      </w:r>
      <w:r w:rsidR="00503392" w:rsidRPr="00DE7E12">
        <w:rPr>
          <w:rFonts w:asciiTheme="majorHAnsi" w:eastAsia="Cambria" w:hAnsiTheme="majorHAnsi" w:cstheme="majorHAnsi"/>
          <w:color w:val="000000"/>
        </w:rPr>
        <w:t>S/4 Hana 1809</w:t>
      </w:r>
      <w:r w:rsidR="00503392">
        <w:rPr>
          <w:rFonts w:asciiTheme="majorHAnsi" w:eastAsia="Cambria" w:hAnsiTheme="majorHAnsi" w:cstheme="majorHAnsi"/>
          <w:color w:val="000000"/>
        </w:rPr>
        <w:t xml:space="preserve">, </w:t>
      </w:r>
      <w:r w:rsidRPr="00DE7E12">
        <w:rPr>
          <w:rFonts w:asciiTheme="majorHAnsi" w:hAnsiTheme="majorHAnsi" w:cstheme="majorHAnsi"/>
          <w:lang w:val="en-IN"/>
        </w:rPr>
        <w:t xml:space="preserve">SAP ECC </w:t>
      </w:r>
      <w:r w:rsidR="00DE7E12">
        <w:rPr>
          <w:rFonts w:asciiTheme="majorHAnsi" w:hAnsiTheme="majorHAnsi" w:cstheme="majorHAnsi"/>
          <w:lang w:val="en-IN"/>
        </w:rPr>
        <w:t>6</w:t>
      </w:r>
      <w:r w:rsidRPr="00DE7E12">
        <w:rPr>
          <w:rFonts w:asciiTheme="majorHAnsi" w:hAnsiTheme="majorHAnsi" w:cstheme="majorHAnsi"/>
          <w:lang w:val="en-IN"/>
        </w:rPr>
        <w:t>.0</w:t>
      </w:r>
    </w:p>
    <w:p w14:paraId="41AE5839" w14:textId="77777777" w:rsidR="004748F7" w:rsidRPr="00DE7E12" w:rsidRDefault="004748F7" w:rsidP="004748F7">
      <w:pPr>
        <w:rPr>
          <w:rFonts w:asciiTheme="majorHAnsi" w:hAnsiTheme="majorHAnsi" w:cstheme="majorHAnsi"/>
          <w:lang w:val="en-IN"/>
        </w:rPr>
      </w:pPr>
    </w:p>
    <w:p w14:paraId="5089D7F9" w14:textId="77777777" w:rsidR="00204187" w:rsidRPr="00DE7E12" w:rsidRDefault="00204187" w:rsidP="00096B86">
      <w:pPr>
        <w:rPr>
          <w:rFonts w:asciiTheme="majorHAnsi" w:hAnsiTheme="majorHAnsi" w:cstheme="majorHAnsi"/>
          <w:b/>
          <w:bCs/>
        </w:rPr>
      </w:pPr>
    </w:p>
    <w:p w14:paraId="58233F0A" w14:textId="77777777" w:rsidR="00204187" w:rsidRPr="00DE7E12" w:rsidRDefault="00204187" w:rsidP="00096B86">
      <w:pPr>
        <w:rPr>
          <w:rFonts w:asciiTheme="majorHAnsi" w:hAnsiTheme="majorHAnsi" w:cstheme="majorHAnsi"/>
          <w:b/>
          <w:bCs/>
        </w:rPr>
      </w:pPr>
    </w:p>
    <w:p w14:paraId="4A928170" w14:textId="77777777" w:rsidR="00204187" w:rsidRPr="00DE7E12" w:rsidRDefault="00204187" w:rsidP="00096B86">
      <w:pPr>
        <w:rPr>
          <w:rFonts w:asciiTheme="majorHAnsi" w:hAnsiTheme="majorHAnsi" w:cstheme="majorHAnsi"/>
          <w:b/>
          <w:bCs/>
        </w:rPr>
      </w:pPr>
    </w:p>
    <w:p w14:paraId="53098F20" w14:textId="77777777" w:rsidR="00204187" w:rsidRPr="00DE7E12" w:rsidRDefault="00204187" w:rsidP="00096B86">
      <w:pPr>
        <w:rPr>
          <w:rFonts w:asciiTheme="majorHAnsi" w:hAnsiTheme="majorHAnsi" w:cstheme="majorHAnsi"/>
          <w:b/>
          <w:bCs/>
        </w:rPr>
      </w:pPr>
    </w:p>
    <w:p w14:paraId="4354AD4F" w14:textId="78B1BFE6" w:rsidR="00096B86" w:rsidRPr="00DE7E12" w:rsidRDefault="00503392" w:rsidP="00096B86">
      <w:pPr>
        <w:rPr>
          <w:rFonts w:asciiTheme="majorHAnsi" w:hAnsiTheme="majorHAnsi" w:cstheme="majorHAnsi"/>
          <w:b/>
          <w:bCs/>
        </w:rPr>
      </w:pPr>
      <w:r>
        <w:rPr>
          <w:rFonts w:asciiTheme="majorHAnsi" w:hAnsiTheme="majorHAnsi" w:cstheme="majorHAnsi"/>
          <w:b/>
          <w:bCs/>
        </w:rPr>
        <w:t>Sun Pharma, India                                                                        Sep 2016 to Oct 2018</w:t>
      </w:r>
    </w:p>
    <w:p w14:paraId="22898C50" w14:textId="4F4D5202" w:rsidR="00096B86" w:rsidRPr="00DE7E12" w:rsidRDefault="00DE7E12" w:rsidP="00096B86">
      <w:pPr>
        <w:rPr>
          <w:rFonts w:asciiTheme="majorHAnsi" w:hAnsiTheme="majorHAnsi" w:cstheme="majorHAnsi"/>
          <w:b/>
          <w:bCs/>
        </w:rPr>
      </w:pPr>
      <w:r>
        <w:rPr>
          <w:rFonts w:asciiTheme="majorHAnsi" w:hAnsiTheme="majorHAnsi" w:cstheme="majorHAnsi"/>
          <w:b/>
          <w:bCs/>
        </w:rPr>
        <w:t>SAP FICO Consultant – SAP ECC 6.0</w:t>
      </w:r>
    </w:p>
    <w:p w14:paraId="11D8A006" w14:textId="77777777" w:rsidR="00096B86" w:rsidRPr="00DE7E12" w:rsidRDefault="00096B86" w:rsidP="00096B86">
      <w:pPr>
        <w:rPr>
          <w:rFonts w:asciiTheme="majorHAnsi" w:hAnsiTheme="majorHAnsi" w:cstheme="majorHAnsi"/>
          <w:b/>
          <w:bCs/>
          <w:lang w:val="en-IN"/>
        </w:rPr>
      </w:pPr>
      <w:r w:rsidRPr="00DE7E12">
        <w:rPr>
          <w:rFonts w:asciiTheme="majorHAnsi" w:hAnsiTheme="majorHAnsi" w:cstheme="majorHAnsi"/>
          <w:b/>
          <w:bCs/>
          <w:lang w:val="en-IN"/>
        </w:rPr>
        <w:t>Contribution:</w:t>
      </w:r>
    </w:p>
    <w:p w14:paraId="0E19C820" w14:textId="7B48305B" w:rsidR="00096B86" w:rsidRPr="00DE7E12" w:rsidRDefault="00096B86" w:rsidP="00096B86">
      <w:pPr>
        <w:pStyle w:val="ListParagraph"/>
        <w:numPr>
          <w:ilvl w:val="0"/>
          <w:numId w:val="20"/>
        </w:numPr>
        <w:rPr>
          <w:rFonts w:asciiTheme="majorHAnsi" w:hAnsiTheme="majorHAnsi" w:cstheme="majorHAnsi"/>
          <w:lang w:val="en-IN"/>
        </w:rPr>
      </w:pPr>
      <w:r w:rsidRPr="00DE7E12">
        <w:rPr>
          <w:rFonts w:asciiTheme="majorHAnsi" w:hAnsiTheme="majorHAnsi" w:cstheme="majorHAnsi"/>
          <w:lang w:val="en-IN"/>
        </w:rPr>
        <w:t xml:space="preserve">Hands-on experience in Master Data Creation with expertise in Vendors, Customers, G/L accounts, Assets, Product costing, Cost </w:t>
      </w:r>
      <w:proofErr w:type="spellStart"/>
      <w:r w:rsidRPr="00DE7E12">
        <w:rPr>
          <w:rFonts w:asciiTheme="majorHAnsi" w:hAnsiTheme="majorHAnsi" w:cstheme="majorHAnsi"/>
          <w:lang w:val="en-IN"/>
        </w:rPr>
        <w:t>Centers</w:t>
      </w:r>
      <w:proofErr w:type="spellEnd"/>
      <w:r w:rsidRPr="00DE7E12">
        <w:rPr>
          <w:rFonts w:asciiTheme="majorHAnsi" w:hAnsiTheme="majorHAnsi" w:cstheme="majorHAnsi"/>
          <w:lang w:val="en-IN"/>
        </w:rPr>
        <w:t xml:space="preserve">, Profit </w:t>
      </w:r>
      <w:proofErr w:type="spellStart"/>
      <w:r w:rsidRPr="00DE7E12">
        <w:rPr>
          <w:rFonts w:asciiTheme="majorHAnsi" w:hAnsiTheme="majorHAnsi" w:cstheme="majorHAnsi"/>
          <w:lang w:val="en-IN"/>
        </w:rPr>
        <w:t>Centers</w:t>
      </w:r>
      <w:proofErr w:type="spellEnd"/>
      <w:r w:rsidRPr="00DE7E12">
        <w:rPr>
          <w:rFonts w:asciiTheme="majorHAnsi" w:hAnsiTheme="majorHAnsi" w:cstheme="majorHAnsi"/>
          <w:lang w:val="en-IN"/>
        </w:rPr>
        <w:t xml:space="preserve">, Internal Order, and WBS element. </w:t>
      </w:r>
    </w:p>
    <w:p w14:paraId="0E1F3604" w14:textId="4FC8DB03" w:rsidR="00096B86" w:rsidRPr="00DE7E12" w:rsidRDefault="00096B86" w:rsidP="00096B86">
      <w:pPr>
        <w:pStyle w:val="ListParagraph"/>
        <w:numPr>
          <w:ilvl w:val="0"/>
          <w:numId w:val="20"/>
        </w:numPr>
        <w:rPr>
          <w:rFonts w:asciiTheme="majorHAnsi" w:hAnsiTheme="majorHAnsi" w:cstheme="majorHAnsi"/>
          <w:lang w:val="en-IN"/>
        </w:rPr>
      </w:pPr>
      <w:r w:rsidRPr="00DE7E12">
        <w:rPr>
          <w:rFonts w:asciiTheme="majorHAnsi" w:hAnsiTheme="majorHAnsi" w:cstheme="majorHAnsi"/>
          <w:lang w:val="en-IN"/>
        </w:rPr>
        <w:t xml:space="preserve">Experienced in SAP Procure to Pay (P2P), Order to Cash (OTC) processes. Implemented P2P and OTC from end to end. </w:t>
      </w:r>
    </w:p>
    <w:p w14:paraId="37EC7D84" w14:textId="3F5FAC4D" w:rsidR="00096B86" w:rsidRPr="00DE7E12" w:rsidRDefault="00096B86" w:rsidP="00096B86">
      <w:pPr>
        <w:pStyle w:val="ListParagraph"/>
        <w:numPr>
          <w:ilvl w:val="0"/>
          <w:numId w:val="20"/>
        </w:numPr>
        <w:rPr>
          <w:rFonts w:asciiTheme="majorHAnsi" w:hAnsiTheme="majorHAnsi" w:cstheme="majorHAnsi"/>
          <w:lang w:val="en-IN"/>
        </w:rPr>
      </w:pPr>
      <w:r w:rsidRPr="00DE7E12">
        <w:rPr>
          <w:rFonts w:asciiTheme="majorHAnsi" w:hAnsiTheme="majorHAnsi" w:cstheme="majorHAnsi"/>
          <w:lang w:val="en-IN"/>
        </w:rPr>
        <w:t>Configured core FI areas including GL, AP, AR, Bank Accounting, Asset Accounting, and Tax Procedures (including GST and VAT localization).</w:t>
      </w:r>
    </w:p>
    <w:p w14:paraId="22AEDB1E" w14:textId="608A23F3" w:rsidR="00096B86" w:rsidRPr="00DE7E12" w:rsidRDefault="00096B86" w:rsidP="00096B86">
      <w:pPr>
        <w:pStyle w:val="ListParagraph"/>
        <w:numPr>
          <w:ilvl w:val="0"/>
          <w:numId w:val="20"/>
        </w:numPr>
        <w:rPr>
          <w:rFonts w:asciiTheme="majorHAnsi" w:hAnsiTheme="majorHAnsi" w:cstheme="majorHAnsi"/>
          <w:lang w:val="en-IN"/>
        </w:rPr>
      </w:pPr>
      <w:r w:rsidRPr="00DE7E12">
        <w:rPr>
          <w:rFonts w:asciiTheme="majorHAnsi" w:hAnsiTheme="majorHAnsi" w:cstheme="majorHAnsi"/>
          <w:lang w:val="en-IN"/>
        </w:rPr>
        <w:t>General ledger accounting Configuration Chart of Accounts, Account Groups, Master Records, Fiscal Year Variant, Number Range Series and Posting Keys, Designed LSMW to upload various master records</w:t>
      </w:r>
    </w:p>
    <w:p w14:paraId="5E67E861" w14:textId="3F0B8477" w:rsidR="00096B86" w:rsidRPr="00DE7E12" w:rsidRDefault="00096B86" w:rsidP="00096B86">
      <w:pPr>
        <w:pStyle w:val="ListParagraph"/>
        <w:numPr>
          <w:ilvl w:val="0"/>
          <w:numId w:val="20"/>
        </w:numPr>
        <w:rPr>
          <w:rFonts w:asciiTheme="majorHAnsi" w:hAnsiTheme="majorHAnsi" w:cstheme="majorHAnsi"/>
          <w:lang w:val="en-IN"/>
        </w:rPr>
      </w:pPr>
      <w:r w:rsidRPr="00DE7E12">
        <w:rPr>
          <w:rFonts w:asciiTheme="majorHAnsi" w:hAnsiTheme="majorHAnsi" w:cstheme="majorHAnsi"/>
          <w:lang w:val="en-IN"/>
        </w:rPr>
        <w:t xml:space="preserve">Worked on Lockbox, Electronic Bank Statement (EBS), Dunning, APP.  </w:t>
      </w:r>
    </w:p>
    <w:p w14:paraId="05330853" w14:textId="7EED23DF" w:rsidR="004748F7" w:rsidRPr="00DE7E12" w:rsidRDefault="00096B86" w:rsidP="00096B86">
      <w:pPr>
        <w:pStyle w:val="ListParagraph"/>
        <w:numPr>
          <w:ilvl w:val="0"/>
          <w:numId w:val="20"/>
        </w:numPr>
        <w:rPr>
          <w:rFonts w:asciiTheme="majorHAnsi" w:hAnsiTheme="majorHAnsi" w:cstheme="majorHAnsi"/>
          <w:lang w:val="en-IN"/>
        </w:rPr>
      </w:pPr>
      <w:r w:rsidRPr="00DE7E12">
        <w:rPr>
          <w:rFonts w:asciiTheme="majorHAnsi" w:hAnsiTheme="majorHAnsi" w:cstheme="majorHAnsi"/>
          <w:lang w:val="en-IN"/>
        </w:rPr>
        <w:t>Experience in testing FI/CO configuration: Regression Testing, Unit Testing, Integration Testing, Stress Testing and User Acceptance Testing.</w:t>
      </w:r>
    </w:p>
    <w:p w14:paraId="68C33614" w14:textId="77777777" w:rsidR="00096B86" w:rsidRDefault="00096B86" w:rsidP="00096B86">
      <w:pPr>
        <w:pStyle w:val="Header"/>
        <w:numPr>
          <w:ilvl w:val="0"/>
          <w:numId w:val="20"/>
        </w:numPr>
        <w:tabs>
          <w:tab w:val="clear" w:pos="4320"/>
          <w:tab w:val="clear" w:pos="8640"/>
        </w:tabs>
        <w:jc w:val="both"/>
        <w:rPr>
          <w:rFonts w:asciiTheme="majorHAnsi" w:hAnsiTheme="majorHAnsi" w:cstheme="majorHAnsi"/>
          <w:bCs/>
          <w:sz w:val="22"/>
          <w:szCs w:val="22"/>
          <w:lang w:val="en-US" w:eastAsia="he-IL" w:bidi="he-IL"/>
        </w:rPr>
      </w:pPr>
      <w:r w:rsidRPr="00DE7E12">
        <w:rPr>
          <w:rFonts w:asciiTheme="majorHAnsi" w:hAnsiTheme="majorHAnsi" w:cstheme="majorHAnsi"/>
          <w:bCs/>
          <w:sz w:val="22"/>
          <w:szCs w:val="22"/>
          <w:lang w:val="en-US" w:eastAsia="he-IL" w:bidi="he-IL"/>
        </w:rPr>
        <w:t>We used costing-based COPA to get COGS split When we are doing the billing and variance split as per variance categories when we are doing the settlement.</w:t>
      </w:r>
    </w:p>
    <w:p w14:paraId="2360E03A" w14:textId="77777777" w:rsidR="00DE7E12" w:rsidRPr="00DE7E12" w:rsidRDefault="00DE7E12" w:rsidP="00DE7E12">
      <w:pPr>
        <w:rPr>
          <w:rFonts w:asciiTheme="majorHAnsi" w:hAnsiTheme="majorHAnsi" w:cstheme="majorHAnsi"/>
          <w:lang w:val="en-IN"/>
        </w:rPr>
      </w:pPr>
      <w:r w:rsidRPr="00DE7E12">
        <w:rPr>
          <w:rFonts w:asciiTheme="majorHAnsi" w:hAnsiTheme="majorHAnsi" w:cstheme="majorHAnsi"/>
          <w:b/>
          <w:bCs/>
          <w:lang w:val="en-IN"/>
        </w:rPr>
        <w:t>Environment</w:t>
      </w:r>
      <w:r w:rsidRPr="00DE7E12">
        <w:rPr>
          <w:rFonts w:asciiTheme="majorHAnsi" w:hAnsiTheme="majorHAnsi" w:cstheme="majorHAnsi"/>
          <w:lang w:val="en-IN"/>
        </w:rPr>
        <w:t>: SAP ECC 6.0</w:t>
      </w:r>
    </w:p>
    <w:p w14:paraId="7B5FC04A" w14:textId="77777777" w:rsidR="00DE7E12" w:rsidRPr="00DE7E12" w:rsidRDefault="00DE7E12" w:rsidP="00DE7E12">
      <w:pPr>
        <w:pStyle w:val="Header"/>
        <w:tabs>
          <w:tab w:val="clear" w:pos="4320"/>
          <w:tab w:val="clear" w:pos="8640"/>
        </w:tabs>
        <w:jc w:val="both"/>
        <w:rPr>
          <w:rFonts w:asciiTheme="majorHAnsi" w:hAnsiTheme="majorHAnsi" w:cstheme="majorHAnsi"/>
          <w:bCs/>
          <w:sz w:val="22"/>
          <w:szCs w:val="22"/>
          <w:lang w:val="en-US" w:eastAsia="he-IL" w:bidi="he-IL"/>
        </w:rPr>
      </w:pPr>
    </w:p>
    <w:p w14:paraId="6AF06CC0" w14:textId="77777777" w:rsidR="00096B86" w:rsidRPr="00DE7E12" w:rsidRDefault="00096B86" w:rsidP="00096B86">
      <w:pPr>
        <w:pStyle w:val="Header"/>
        <w:tabs>
          <w:tab w:val="clear" w:pos="4320"/>
          <w:tab w:val="clear" w:pos="8640"/>
        </w:tabs>
        <w:jc w:val="both"/>
        <w:rPr>
          <w:rFonts w:asciiTheme="majorHAnsi" w:hAnsiTheme="majorHAnsi" w:cstheme="majorHAnsi"/>
          <w:bCs/>
          <w:sz w:val="22"/>
          <w:szCs w:val="22"/>
          <w:lang w:eastAsia="he-IL" w:bidi="he-IL"/>
        </w:rPr>
      </w:pPr>
    </w:p>
    <w:p w14:paraId="3D43AFFC" w14:textId="77777777" w:rsidR="00096B86" w:rsidRPr="00DE7E12" w:rsidRDefault="00096B86" w:rsidP="00096B86">
      <w:pPr>
        <w:rPr>
          <w:rFonts w:asciiTheme="majorHAnsi" w:hAnsiTheme="majorHAnsi" w:cstheme="majorHAnsi"/>
          <w:lang w:val="en-IN"/>
        </w:rPr>
      </w:pPr>
    </w:p>
    <w:p w14:paraId="085BF2DD" w14:textId="77777777" w:rsidR="00572628" w:rsidRPr="00DE7E12" w:rsidRDefault="00572628" w:rsidP="00572628">
      <w:pPr>
        <w:rPr>
          <w:rFonts w:asciiTheme="majorHAnsi" w:hAnsiTheme="majorHAnsi" w:cstheme="majorHAnsi"/>
          <w:lang w:val="en-IN"/>
        </w:rPr>
      </w:pPr>
    </w:p>
    <w:p w14:paraId="16C934B1" w14:textId="77777777" w:rsidR="00572628" w:rsidRPr="00DE7E12" w:rsidRDefault="00572628" w:rsidP="00572628">
      <w:pPr>
        <w:rPr>
          <w:rFonts w:asciiTheme="majorHAnsi" w:hAnsiTheme="majorHAnsi" w:cstheme="majorHAnsi"/>
          <w:b/>
          <w:bCs/>
          <w:lang w:val="en-IN"/>
        </w:rPr>
      </w:pPr>
    </w:p>
    <w:p w14:paraId="1C970AAC" w14:textId="77777777" w:rsidR="00572628" w:rsidRPr="00DE7E12" w:rsidRDefault="00572628" w:rsidP="00AB6A51">
      <w:pPr>
        <w:rPr>
          <w:rFonts w:asciiTheme="majorHAnsi" w:hAnsiTheme="majorHAnsi" w:cstheme="majorHAnsi"/>
        </w:rPr>
      </w:pPr>
    </w:p>
    <w:sectPr w:rsidR="00572628" w:rsidRPr="00DE7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6B4"/>
    <w:multiLevelType w:val="hybridMultilevel"/>
    <w:tmpl w:val="67E896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95099D"/>
    <w:multiLevelType w:val="hybridMultilevel"/>
    <w:tmpl w:val="D6ECD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034947"/>
    <w:multiLevelType w:val="hybridMultilevel"/>
    <w:tmpl w:val="FA0AE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F1C35AA"/>
    <w:multiLevelType w:val="multilevel"/>
    <w:tmpl w:val="FB8A7508"/>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50011D"/>
    <w:multiLevelType w:val="hybridMultilevel"/>
    <w:tmpl w:val="CB0872BC"/>
    <w:lvl w:ilvl="0" w:tplc="40090001">
      <w:start w:val="1"/>
      <w:numFmt w:val="bullet"/>
      <w:lvlText w:val=""/>
      <w:lvlJc w:val="left"/>
      <w:pPr>
        <w:ind w:left="990" w:hanging="360"/>
      </w:pPr>
      <w:rPr>
        <w:rFonts w:ascii="Symbol" w:hAnsi="Symbol"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5" w15:restartNumberingAfterBreak="0">
    <w:nsid w:val="246F661A"/>
    <w:multiLevelType w:val="hybridMultilevel"/>
    <w:tmpl w:val="A7EEC8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C37496"/>
    <w:multiLevelType w:val="hybridMultilevel"/>
    <w:tmpl w:val="E3C47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E51C72"/>
    <w:multiLevelType w:val="hybridMultilevel"/>
    <w:tmpl w:val="E02A3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2127F52"/>
    <w:multiLevelType w:val="hybridMultilevel"/>
    <w:tmpl w:val="84703C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2C2038"/>
    <w:multiLevelType w:val="hybridMultilevel"/>
    <w:tmpl w:val="8632A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E91AE2"/>
    <w:multiLevelType w:val="hybridMultilevel"/>
    <w:tmpl w:val="7D4A09F8"/>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53A535DA"/>
    <w:multiLevelType w:val="hybridMultilevel"/>
    <w:tmpl w:val="76840F7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63E416D"/>
    <w:multiLevelType w:val="hybridMultilevel"/>
    <w:tmpl w:val="7DB06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AEB2CC7"/>
    <w:multiLevelType w:val="multilevel"/>
    <w:tmpl w:val="B6428B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C27B04"/>
    <w:multiLevelType w:val="hybridMultilevel"/>
    <w:tmpl w:val="21D43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63C63E9"/>
    <w:multiLevelType w:val="hybridMultilevel"/>
    <w:tmpl w:val="51882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412504"/>
    <w:multiLevelType w:val="hybridMultilevel"/>
    <w:tmpl w:val="84CAE2DE"/>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16763"/>
    <w:multiLevelType w:val="hybridMultilevel"/>
    <w:tmpl w:val="FC2A6FE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638061D"/>
    <w:multiLevelType w:val="hybridMultilevel"/>
    <w:tmpl w:val="67720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7AC4E2C"/>
    <w:multiLevelType w:val="hybridMultilevel"/>
    <w:tmpl w:val="730E695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129143">
    <w:abstractNumId w:val="3"/>
  </w:num>
  <w:num w:numId="2" w16cid:durableId="2094937348">
    <w:abstractNumId w:val="4"/>
  </w:num>
  <w:num w:numId="3" w16cid:durableId="1844859947">
    <w:abstractNumId w:val="7"/>
  </w:num>
  <w:num w:numId="4" w16cid:durableId="2004317104">
    <w:abstractNumId w:val="0"/>
  </w:num>
  <w:num w:numId="5" w16cid:durableId="1660503519">
    <w:abstractNumId w:val="8"/>
  </w:num>
  <w:num w:numId="6" w16cid:durableId="981158039">
    <w:abstractNumId w:val="2"/>
  </w:num>
  <w:num w:numId="7" w16cid:durableId="1094399424">
    <w:abstractNumId w:val="12"/>
  </w:num>
  <w:num w:numId="8" w16cid:durableId="306014004">
    <w:abstractNumId w:val="13"/>
  </w:num>
  <w:num w:numId="9" w16cid:durableId="1782068729">
    <w:abstractNumId w:val="9"/>
  </w:num>
  <w:num w:numId="10" w16cid:durableId="183522807">
    <w:abstractNumId w:val="6"/>
  </w:num>
  <w:num w:numId="11" w16cid:durableId="1936283605">
    <w:abstractNumId w:val="17"/>
  </w:num>
  <w:num w:numId="12" w16cid:durableId="1957442305">
    <w:abstractNumId w:val="14"/>
  </w:num>
  <w:num w:numId="13" w16cid:durableId="1680889898">
    <w:abstractNumId w:val="10"/>
  </w:num>
  <w:num w:numId="14" w16cid:durableId="2028486870">
    <w:abstractNumId w:val="16"/>
  </w:num>
  <w:num w:numId="15" w16cid:durableId="79563822">
    <w:abstractNumId w:val="11"/>
  </w:num>
  <w:num w:numId="16" w16cid:durableId="1638215936">
    <w:abstractNumId w:val="19"/>
  </w:num>
  <w:num w:numId="17" w16cid:durableId="846553533">
    <w:abstractNumId w:val="15"/>
  </w:num>
  <w:num w:numId="18" w16cid:durableId="1918787276">
    <w:abstractNumId w:val="18"/>
  </w:num>
  <w:num w:numId="19" w16cid:durableId="778569237">
    <w:abstractNumId w:val="5"/>
  </w:num>
  <w:num w:numId="20" w16cid:durableId="21635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62"/>
    <w:rsid w:val="00087DEB"/>
    <w:rsid w:val="00096B86"/>
    <w:rsid w:val="00115FE7"/>
    <w:rsid w:val="001C235A"/>
    <w:rsid w:val="001F6AD7"/>
    <w:rsid w:val="00204187"/>
    <w:rsid w:val="002B79E8"/>
    <w:rsid w:val="002D7828"/>
    <w:rsid w:val="00355FF0"/>
    <w:rsid w:val="003D5A0F"/>
    <w:rsid w:val="004748F7"/>
    <w:rsid w:val="00503392"/>
    <w:rsid w:val="00572628"/>
    <w:rsid w:val="00623AD6"/>
    <w:rsid w:val="00647015"/>
    <w:rsid w:val="00667E7F"/>
    <w:rsid w:val="006E2089"/>
    <w:rsid w:val="007305AB"/>
    <w:rsid w:val="0075468D"/>
    <w:rsid w:val="00860520"/>
    <w:rsid w:val="00860F62"/>
    <w:rsid w:val="00864A1A"/>
    <w:rsid w:val="00902BAC"/>
    <w:rsid w:val="00902DDC"/>
    <w:rsid w:val="009F1F76"/>
    <w:rsid w:val="00A91017"/>
    <w:rsid w:val="00AB6A51"/>
    <w:rsid w:val="00AF09ED"/>
    <w:rsid w:val="00CC2ACA"/>
    <w:rsid w:val="00CE2C85"/>
    <w:rsid w:val="00D626ED"/>
    <w:rsid w:val="00DE7E12"/>
    <w:rsid w:val="00E35619"/>
    <w:rsid w:val="00E65334"/>
    <w:rsid w:val="00F15292"/>
    <w:rsid w:val="00F538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52B2"/>
  <w15:chartTrackingRefBased/>
  <w15:docId w15:val="{A7FE942A-7037-4DA5-B734-2B9D0A5D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62"/>
    <w:pPr>
      <w:spacing w:after="0" w:line="276" w:lineRule="auto"/>
    </w:pPr>
    <w:rPr>
      <w:rFonts w:ascii="Arial" w:eastAsia="Arial" w:hAnsi="Arial" w:cs="Arial"/>
      <w:kern w:val="0"/>
      <w:lang w:val="en-AU" w:eastAsia="en-IN"/>
      <w14:ligatures w14:val="none"/>
    </w:rPr>
  </w:style>
  <w:style w:type="paragraph" w:styleId="Heading1">
    <w:name w:val="heading 1"/>
    <w:basedOn w:val="Normal"/>
    <w:next w:val="Normal"/>
    <w:link w:val="Heading1Char"/>
    <w:uiPriority w:val="9"/>
    <w:qFormat/>
    <w:rsid w:val="00860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F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F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F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F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F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F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F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F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F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F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F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F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F62"/>
    <w:rPr>
      <w:rFonts w:eastAsiaTheme="majorEastAsia" w:cstheme="majorBidi"/>
      <w:color w:val="272727" w:themeColor="text1" w:themeTint="D8"/>
    </w:rPr>
  </w:style>
  <w:style w:type="paragraph" w:styleId="Title">
    <w:name w:val="Title"/>
    <w:basedOn w:val="Normal"/>
    <w:next w:val="Normal"/>
    <w:link w:val="TitleChar"/>
    <w:uiPriority w:val="10"/>
    <w:qFormat/>
    <w:rsid w:val="00860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F62"/>
    <w:pPr>
      <w:spacing w:before="160"/>
      <w:jc w:val="center"/>
    </w:pPr>
    <w:rPr>
      <w:i/>
      <w:iCs/>
      <w:color w:val="404040" w:themeColor="text1" w:themeTint="BF"/>
    </w:rPr>
  </w:style>
  <w:style w:type="character" w:customStyle="1" w:styleId="QuoteChar">
    <w:name w:val="Quote Char"/>
    <w:basedOn w:val="DefaultParagraphFont"/>
    <w:link w:val="Quote"/>
    <w:uiPriority w:val="29"/>
    <w:rsid w:val="00860F62"/>
    <w:rPr>
      <w:i/>
      <w:iCs/>
      <w:color w:val="404040" w:themeColor="text1" w:themeTint="BF"/>
    </w:rPr>
  </w:style>
  <w:style w:type="paragraph" w:styleId="ListParagraph">
    <w:name w:val="List Paragraph"/>
    <w:basedOn w:val="Normal"/>
    <w:link w:val="ListParagraphChar"/>
    <w:uiPriority w:val="99"/>
    <w:qFormat/>
    <w:rsid w:val="00860F62"/>
    <w:pPr>
      <w:ind w:left="720"/>
      <w:contextualSpacing/>
    </w:pPr>
  </w:style>
  <w:style w:type="character" w:styleId="IntenseEmphasis">
    <w:name w:val="Intense Emphasis"/>
    <w:basedOn w:val="DefaultParagraphFont"/>
    <w:uiPriority w:val="21"/>
    <w:qFormat/>
    <w:rsid w:val="00860F62"/>
    <w:rPr>
      <w:i/>
      <w:iCs/>
      <w:color w:val="2F5496" w:themeColor="accent1" w:themeShade="BF"/>
    </w:rPr>
  </w:style>
  <w:style w:type="paragraph" w:styleId="IntenseQuote">
    <w:name w:val="Intense Quote"/>
    <w:basedOn w:val="Normal"/>
    <w:next w:val="Normal"/>
    <w:link w:val="IntenseQuoteChar"/>
    <w:uiPriority w:val="30"/>
    <w:qFormat/>
    <w:rsid w:val="00860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F62"/>
    <w:rPr>
      <w:i/>
      <w:iCs/>
      <w:color w:val="2F5496" w:themeColor="accent1" w:themeShade="BF"/>
    </w:rPr>
  </w:style>
  <w:style w:type="character" w:styleId="IntenseReference">
    <w:name w:val="Intense Reference"/>
    <w:basedOn w:val="DefaultParagraphFont"/>
    <w:uiPriority w:val="32"/>
    <w:qFormat/>
    <w:rsid w:val="00860F62"/>
    <w:rPr>
      <w:b/>
      <w:bCs/>
      <w:smallCaps/>
      <w:color w:val="2F5496" w:themeColor="accent1" w:themeShade="BF"/>
      <w:spacing w:val="5"/>
    </w:rPr>
  </w:style>
  <w:style w:type="paragraph" w:customStyle="1" w:styleId="Normal1">
    <w:name w:val="Normal1"/>
    <w:rsid w:val="00355FF0"/>
    <w:pPr>
      <w:spacing w:after="0" w:line="276" w:lineRule="auto"/>
    </w:pPr>
    <w:rPr>
      <w:rFonts w:ascii="Arial" w:eastAsia="Arial" w:hAnsi="Arial" w:cs="Arial"/>
      <w:kern w:val="0"/>
      <w:lang w:val="en-US"/>
      <w14:ligatures w14:val="none"/>
    </w:rPr>
  </w:style>
  <w:style w:type="paragraph" w:styleId="NoSpacing">
    <w:name w:val="No Spacing"/>
    <w:uiPriority w:val="1"/>
    <w:qFormat/>
    <w:rsid w:val="00D626ED"/>
    <w:pPr>
      <w:spacing w:after="0" w:line="240" w:lineRule="auto"/>
    </w:pPr>
    <w:rPr>
      <w:rFonts w:ascii="Calibri" w:eastAsia="Times New Roman" w:hAnsi="Calibri" w:cs="Times New Roman"/>
      <w:kern w:val="0"/>
      <w:lang w:val="en-US"/>
      <w14:ligatures w14:val="none"/>
    </w:rPr>
  </w:style>
  <w:style w:type="paragraph" w:styleId="BodyText2">
    <w:name w:val="Body Text 2"/>
    <w:basedOn w:val="Normal"/>
    <w:link w:val="BodyText2Char"/>
    <w:rsid w:val="00572628"/>
    <w:pPr>
      <w:numPr>
        <w:ilvl w:val="12"/>
      </w:numPr>
      <w:spacing w:line="240" w:lineRule="auto"/>
      <w:jc w:val="both"/>
    </w:pPr>
    <w:rPr>
      <w:rFonts w:ascii="Times New Roman" w:eastAsia="Times New Roman" w:hAnsi="Times New Roman" w:cs="Times New Roman"/>
      <w:color w:val="FF0000"/>
      <w:spacing w:val="4"/>
      <w:sz w:val="24"/>
      <w:szCs w:val="20"/>
      <w:lang w:val="en-US" w:eastAsia="en-US"/>
    </w:rPr>
  </w:style>
  <w:style w:type="character" w:customStyle="1" w:styleId="BodyText2Char">
    <w:name w:val="Body Text 2 Char"/>
    <w:basedOn w:val="DefaultParagraphFont"/>
    <w:link w:val="BodyText2"/>
    <w:rsid w:val="00572628"/>
    <w:rPr>
      <w:rFonts w:ascii="Times New Roman" w:eastAsia="Times New Roman" w:hAnsi="Times New Roman" w:cs="Times New Roman"/>
      <w:color w:val="FF0000"/>
      <w:spacing w:val="4"/>
      <w:kern w:val="0"/>
      <w:sz w:val="24"/>
      <w:szCs w:val="20"/>
      <w:lang w:val="en-US"/>
      <w14:ligatures w14:val="none"/>
    </w:rPr>
  </w:style>
  <w:style w:type="character" w:customStyle="1" w:styleId="ListParagraphChar">
    <w:name w:val="List Paragraph Char"/>
    <w:link w:val="ListParagraph"/>
    <w:uiPriority w:val="99"/>
    <w:locked/>
    <w:rsid w:val="004748F7"/>
    <w:rPr>
      <w:rFonts w:ascii="Arial" w:eastAsia="Arial" w:hAnsi="Arial" w:cs="Arial"/>
      <w:kern w:val="0"/>
      <w:lang w:val="en-AU" w:eastAsia="en-IN"/>
      <w14:ligatures w14:val="none"/>
    </w:rPr>
  </w:style>
  <w:style w:type="paragraph" w:styleId="Header">
    <w:name w:val="header"/>
    <w:aliases w:val="Header Char Char,Section Header"/>
    <w:basedOn w:val="Normal"/>
    <w:link w:val="HeaderChar"/>
    <w:uiPriority w:val="99"/>
    <w:qFormat/>
    <w:rsid w:val="00096B86"/>
    <w:pPr>
      <w:tabs>
        <w:tab w:val="center" w:pos="4320"/>
        <w:tab w:val="right" w:pos="8640"/>
      </w:tabs>
      <w:spacing w:line="240" w:lineRule="auto"/>
    </w:pPr>
    <w:rPr>
      <w:rFonts w:ascii="Times New Roman" w:eastAsia="Times New Roman" w:hAnsi="Times New Roman" w:cs="Times New Roman"/>
      <w:sz w:val="24"/>
      <w:szCs w:val="24"/>
      <w:lang w:val="x-none" w:eastAsia="x-none"/>
    </w:rPr>
  </w:style>
  <w:style w:type="character" w:customStyle="1" w:styleId="HeaderChar">
    <w:name w:val="Header Char"/>
    <w:aliases w:val="Header Char Char Char,Section Header Char"/>
    <w:basedOn w:val="DefaultParagraphFont"/>
    <w:link w:val="Header"/>
    <w:uiPriority w:val="99"/>
    <w:qFormat/>
    <w:rsid w:val="00096B86"/>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096B86"/>
    <w:rPr>
      <w:color w:val="0563C1" w:themeColor="hyperlink"/>
      <w:u w:val="single"/>
    </w:rPr>
  </w:style>
  <w:style w:type="character" w:styleId="UnresolvedMention">
    <w:name w:val="Unresolved Mention"/>
    <w:basedOn w:val="DefaultParagraphFont"/>
    <w:uiPriority w:val="99"/>
    <w:semiHidden/>
    <w:unhideWhenUsed/>
    <w:rsid w:val="00096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10">
      <w:bodyDiv w:val="1"/>
      <w:marLeft w:val="0"/>
      <w:marRight w:val="0"/>
      <w:marTop w:val="0"/>
      <w:marBottom w:val="0"/>
      <w:divBdr>
        <w:top w:val="none" w:sz="0" w:space="0" w:color="auto"/>
        <w:left w:val="none" w:sz="0" w:space="0" w:color="auto"/>
        <w:bottom w:val="none" w:sz="0" w:space="0" w:color="auto"/>
        <w:right w:val="none" w:sz="0" w:space="0" w:color="auto"/>
      </w:divBdr>
    </w:div>
    <w:div w:id="772744506">
      <w:bodyDiv w:val="1"/>
      <w:marLeft w:val="0"/>
      <w:marRight w:val="0"/>
      <w:marTop w:val="0"/>
      <w:marBottom w:val="0"/>
      <w:divBdr>
        <w:top w:val="none" w:sz="0" w:space="0" w:color="auto"/>
        <w:left w:val="none" w:sz="0" w:space="0" w:color="auto"/>
        <w:bottom w:val="none" w:sz="0" w:space="0" w:color="auto"/>
        <w:right w:val="none" w:sz="0" w:space="0" w:color="auto"/>
      </w:divBdr>
    </w:div>
    <w:div w:id="795831143">
      <w:bodyDiv w:val="1"/>
      <w:marLeft w:val="0"/>
      <w:marRight w:val="0"/>
      <w:marTop w:val="0"/>
      <w:marBottom w:val="0"/>
      <w:divBdr>
        <w:top w:val="none" w:sz="0" w:space="0" w:color="auto"/>
        <w:left w:val="none" w:sz="0" w:space="0" w:color="auto"/>
        <w:bottom w:val="none" w:sz="0" w:space="0" w:color="auto"/>
        <w:right w:val="none" w:sz="0" w:space="0" w:color="auto"/>
      </w:divBdr>
    </w:div>
    <w:div w:id="801114678">
      <w:bodyDiv w:val="1"/>
      <w:marLeft w:val="0"/>
      <w:marRight w:val="0"/>
      <w:marTop w:val="0"/>
      <w:marBottom w:val="0"/>
      <w:divBdr>
        <w:top w:val="none" w:sz="0" w:space="0" w:color="auto"/>
        <w:left w:val="none" w:sz="0" w:space="0" w:color="auto"/>
        <w:bottom w:val="none" w:sz="0" w:space="0" w:color="auto"/>
        <w:right w:val="none" w:sz="0" w:space="0" w:color="auto"/>
      </w:divBdr>
    </w:div>
    <w:div w:id="886113785">
      <w:bodyDiv w:val="1"/>
      <w:marLeft w:val="0"/>
      <w:marRight w:val="0"/>
      <w:marTop w:val="0"/>
      <w:marBottom w:val="0"/>
      <w:divBdr>
        <w:top w:val="none" w:sz="0" w:space="0" w:color="auto"/>
        <w:left w:val="none" w:sz="0" w:space="0" w:color="auto"/>
        <w:bottom w:val="none" w:sz="0" w:space="0" w:color="auto"/>
        <w:right w:val="none" w:sz="0" w:space="0" w:color="auto"/>
      </w:divBdr>
    </w:div>
    <w:div w:id="1310751248">
      <w:bodyDiv w:val="1"/>
      <w:marLeft w:val="0"/>
      <w:marRight w:val="0"/>
      <w:marTop w:val="0"/>
      <w:marBottom w:val="0"/>
      <w:divBdr>
        <w:top w:val="none" w:sz="0" w:space="0" w:color="auto"/>
        <w:left w:val="none" w:sz="0" w:space="0" w:color="auto"/>
        <w:bottom w:val="none" w:sz="0" w:space="0" w:color="auto"/>
        <w:right w:val="none" w:sz="0" w:space="0" w:color="auto"/>
      </w:divBdr>
    </w:div>
    <w:div w:id="1492208467">
      <w:bodyDiv w:val="1"/>
      <w:marLeft w:val="0"/>
      <w:marRight w:val="0"/>
      <w:marTop w:val="0"/>
      <w:marBottom w:val="0"/>
      <w:divBdr>
        <w:top w:val="none" w:sz="0" w:space="0" w:color="auto"/>
        <w:left w:val="none" w:sz="0" w:space="0" w:color="auto"/>
        <w:bottom w:val="none" w:sz="0" w:space="0" w:color="auto"/>
        <w:right w:val="none" w:sz="0" w:space="0" w:color="auto"/>
      </w:divBdr>
    </w:div>
    <w:div w:id="20647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tosh@viratsolu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10325</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vamshi reddy</dc:creator>
  <cp:keywords/>
  <dc:description/>
  <cp:lastModifiedBy>Microinfoglobal Admin</cp:lastModifiedBy>
  <cp:revision>10</cp:revision>
  <dcterms:created xsi:type="dcterms:W3CDTF">2025-04-11T00:07:00Z</dcterms:created>
  <dcterms:modified xsi:type="dcterms:W3CDTF">2026-03-30T20:54:00Z</dcterms:modified>
</cp:coreProperties>
</file>